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70F3E" w14:textId="653B98D1" w:rsidR="00F3619F" w:rsidRPr="00B10F22" w:rsidRDefault="00F3619F" w:rsidP="00F3619F">
      <w:pPr>
        <w:pStyle w:val="CRCoverPage"/>
        <w:tabs>
          <w:tab w:val="right" w:pos="9639"/>
        </w:tabs>
        <w:spacing w:after="0"/>
        <w:rPr>
          <w:b/>
          <w:noProof/>
          <w:sz w:val="24"/>
        </w:rPr>
      </w:pPr>
      <w:r w:rsidRPr="00B10F22">
        <w:rPr>
          <w:b/>
          <w:noProof/>
          <w:sz w:val="24"/>
        </w:rPr>
        <w:t>3GPP TSG-RAN WG2 Meeting #</w:t>
      </w:r>
      <w:r>
        <w:rPr>
          <w:b/>
          <w:noProof/>
          <w:sz w:val="24"/>
        </w:rPr>
        <w:t>100</w:t>
      </w:r>
      <w:r w:rsidRPr="00B10F22">
        <w:rPr>
          <w:b/>
          <w:noProof/>
          <w:sz w:val="24"/>
        </w:rPr>
        <w:tab/>
      </w:r>
      <w:r w:rsidR="009F7CF9">
        <w:rPr>
          <w:rFonts w:cs="Arial"/>
          <w:b/>
          <w:bCs/>
          <w:color w:val="808080"/>
          <w:sz w:val="26"/>
          <w:szCs w:val="26"/>
        </w:rPr>
        <w:t>R2-1713633</w:t>
      </w:r>
    </w:p>
    <w:p w14:paraId="61409663" w14:textId="2577C5C8" w:rsidR="00F3619F" w:rsidRPr="001A70E6" w:rsidRDefault="00F3619F" w:rsidP="00F3619F">
      <w:pPr>
        <w:pStyle w:val="CRCoverPage"/>
        <w:tabs>
          <w:tab w:val="right" w:pos="9639"/>
        </w:tabs>
        <w:spacing w:after="0"/>
        <w:rPr>
          <w:rFonts w:eastAsia="맑은 고딕"/>
          <w:b/>
          <w:i/>
          <w:noProof/>
          <w:sz w:val="24"/>
          <w:lang w:eastAsia="ko-KR"/>
        </w:rPr>
      </w:pPr>
      <w:r>
        <w:rPr>
          <w:b/>
          <w:noProof/>
          <w:sz w:val="24"/>
        </w:rPr>
        <w:t>Reno, USA</w:t>
      </w:r>
      <w:r w:rsidRPr="00B10F22">
        <w:rPr>
          <w:b/>
          <w:noProof/>
          <w:sz w:val="24"/>
        </w:rPr>
        <w:t xml:space="preserve">, </w:t>
      </w:r>
      <w:r>
        <w:rPr>
          <w:b/>
          <w:noProof/>
          <w:sz w:val="24"/>
        </w:rPr>
        <w:t>27</w:t>
      </w:r>
      <w:r w:rsidRPr="00B10F22">
        <w:rPr>
          <w:b/>
          <w:noProof/>
          <w:sz w:val="24"/>
        </w:rPr>
        <w:t xml:space="preserve">th </w:t>
      </w:r>
      <w:r>
        <w:rPr>
          <w:b/>
          <w:noProof/>
          <w:sz w:val="24"/>
        </w:rPr>
        <w:t>November – 1st December</w:t>
      </w:r>
      <w:r w:rsidRPr="00B10F22">
        <w:rPr>
          <w:b/>
          <w:noProof/>
          <w:sz w:val="24"/>
        </w:rPr>
        <w:t xml:space="preserve"> 2017</w:t>
      </w:r>
      <w:r>
        <w:rPr>
          <w:rFonts w:eastAsia="맑은 고딕" w:hint="eastAsia"/>
          <w:b/>
          <w:noProof/>
          <w:sz w:val="24"/>
          <w:lang w:eastAsia="ko-KR"/>
        </w:rPr>
        <w:tab/>
      </w:r>
      <w:r w:rsidRPr="008B33CE">
        <w:rPr>
          <w:b/>
          <w:sz w:val="24"/>
          <w:szCs w:val="24"/>
          <w:lang w:eastAsia="x-none"/>
        </w:rPr>
        <w:t>(Resubmission of R2-17</w:t>
      </w:r>
      <w:r>
        <w:rPr>
          <w:b/>
          <w:sz w:val="24"/>
          <w:szCs w:val="24"/>
          <w:lang w:eastAsia="x-none"/>
        </w:rPr>
        <w:t>11609</w:t>
      </w:r>
      <w:r w:rsidRPr="008B33CE">
        <w:rPr>
          <w:b/>
          <w:sz w:val="24"/>
          <w:szCs w:val="24"/>
          <w:lang w:eastAsia="x-none"/>
        </w:rPr>
        <w:t>)</w:t>
      </w:r>
      <w:bookmarkStart w:id="0" w:name="_GoBack"/>
      <w:bookmarkEnd w:id="0"/>
    </w:p>
    <w:p w14:paraId="43AE53EA" w14:textId="77777777" w:rsidR="00071F18" w:rsidRPr="008B33CE" w:rsidRDefault="00071F18" w:rsidP="00071F18">
      <w:pPr>
        <w:pStyle w:val="CRCoverPage"/>
        <w:tabs>
          <w:tab w:val="right" w:pos="9639"/>
        </w:tabs>
        <w:spacing w:after="0"/>
        <w:rPr>
          <w:rFonts w:eastAsia="맑은 고딕"/>
          <w:b/>
          <w:noProof/>
          <w:sz w:val="24"/>
          <w:lang w:eastAsia="ko-KR"/>
        </w:rPr>
      </w:pPr>
    </w:p>
    <w:p w14:paraId="11D60783" w14:textId="77777777" w:rsidR="00071F18" w:rsidRPr="00F86EEE" w:rsidRDefault="00071F18" w:rsidP="00071F18">
      <w:pPr>
        <w:pStyle w:val="CRCoverPage"/>
        <w:tabs>
          <w:tab w:val="right" w:pos="9639"/>
        </w:tabs>
        <w:spacing w:after="0"/>
        <w:rPr>
          <w:rFonts w:eastAsia="맑은 고딕"/>
          <w:b/>
          <w:noProof/>
          <w:sz w:val="24"/>
          <w:lang w:eastAsia="ko-KR"/>
        </w:rPr>
      </w:pPr>
    </w:p>
    <w:p w14:paraId="255F2952" w14:textId="3A1EAE9F"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B75867" w:rsidRPr="000248CC">
        <w:rPr>
          <w:rFonts w:ascii="Arial" w:hAnsi="Arial" w:cs="Arial"/>
          <w:b/>
          <w:noProof/>
          <w:sz w:val="28"/>
          <w:szCs w:val="28"/>
          <w:lang w:val="en-US" w:eastAsia="ko-KR"/>
        </w:rPr>
        <w:t>10.3.1.4.</w:t>
      </w:r>
      <w:r w:rsidR="00B75867">
        <w:rPr>
          <w:rFonts w:ascii="Arial" w:hAnsi="Arial" w:cs="Arial"/>
          <w:b/>
          <w:noProof/>
          <w:sz w:val="28"/>
          <w:szCs w:val="28"/>
          <w:lang w:val="en-US" w:eastAsia="ko-KR"/>
        </w:rPr>
        <w:t>3 (</w:t>
      </w:r>
      <w:r w:rsidR="00B75867" w:rsidRPr="00063BD1">
        <w:rPr>
          <w:rFonts w:ascii="Arial" w:hAnsi="Arial" w:cs="Arial"/>
          <w:b/>
          <w:noProof/>
          <w:sz w:val="28"/>
          <w:szCs w:val="28"/>
          <w:lang w:val="en-US" w:eastAsia="ko-KR"/>
        </w:rPr>
        <w:t>NR_newRAT-Core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23F83C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6431A0">
        <w:rPr>
          <w:rFonts w:ascii="Arial" w:hAnsi="Arial" w:cs="Arial"/>
          <w:b/>
          <w:noProof/>
          <w:sz w:val="28"/>
          <w:szCs w:val="28"/>
          <w:lang w:val="en-US" w:eastAsia="ko-KR"/>
        </w:rPr>
        <w:t>Considerations for RA-RNTI calculation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BE14C39" w14:textId="456325F5" w:rsidR="009D3B84" w:rsidRDefault="00013E7A" w:rsidP="009D3B84">
      <w:r>
        <w:t>In</w:t>
      </w:r>
      <w:r w:rsidR="00BB404C">
        <w:t xml:space="preserve"> </w:t>
      </w:r>
      <w:r>
        <w:t>previous</w:t>
      </w:r>
      <w:r w:rsidR="007E7ABD">
        <w:t xml:space="preserve"> </w:t>
      </w:r>
      <w:r w:rsidR="00B75867">
        <w:t>RAN1/</w:t>
      </w:r>
      <w:r w:rsidR="007E7ABD">
        <w:t>RAN</w:t>
      </w:r>
      <w:r w:rsidR="00B75867">
        <w:t>2</w:t>
      </w:r>
      <w:r w:rsidR="007E7ABD">
        <w:t xml:space="preserve"> meeting</w:t>
      </w:r>
      <w:r w:rsidR="00BB404C">
        <w:t xml:space="preserve">, </w:t>
      </w:r>
      <w:r w:rsidRPr="000B15D1">
        <w:rPr>
          <w:rFonts w:eastAsia="SimSun" w:hAnsi="SimSun" w:hint="eastAsia"/>
        </w:rPr>
        <w:t>the follow</w:t>
      </w:r>
      <w:r w:rsidRPr="000B15D1">
        <w:rPr>
          <w:rFonts w:eastAsia="SimSun" w:hAnsi="SimSun"/>
        </w:rPr>
        <w:t xml:space="preserve">ing </w:t>
      </w:r>
      <w:r w:rsidRPr="000B15D1">
        <w:rPr>
          <w:rFonts w:eastAsia="SimSun" w:hAnsi="SimSun" w:hint="eastAsia"/>
        </w:rPr>
        <w:t>agreements</w:t>
      </w:r>
      <w:r w:rsidRPr="000B15D1">
        <w:rPr>
          <w:rFonts w:eastAsia="SimSun" w:hAnsi="SimSun"/>
        </w:rPr>
        <w:t xml:space="preserve"> </w:t>
      </w:r>
      <w:r w:rsidRPr="000B15D1">
        <w:rPr>
          <w:rFonts w:eastAsia="SimSun" w:hAnsi="SimSun" w:hint="eastAsia"/>
        </w:rPr>
        <w:t xml:space="preserve">were made </w:t>
      </w:r>
      <w:r w:rsidRPr="000B15D1">
        <w:rPr>
          <w:rFonts w:eastAsia="SimSun" w:hAnsi="SimSun"/>
        </w:rPr>
        <w:t>on</w:t>
      </w:r>
      <w:r>
        <w:rPr>
          <w:rFonts w:eastAsia="SimSun" w:hAnsi="SimSun"/>
        </w:rPr>
        <w:t xml:space="preserve"> </w:t>
      </w:r>
      <w:r w:rsidR="00B75867" w:rsidRPr="00A87C69">
        <w:rPr>
          <w:lang w:val="en-US"/>
        </w:rPr>
        <w:t>multiple msg1 transmissions for contention free RACH</w:t>
      </w:r>
      <w:r w:rsidR="004D36E6">
        <w:rPr>
          <w:lang w:val="en-US"/>
        </w:rPr>
        <w:t xml:space="preserve"> </w:t>
      </w:r>
      <w:r w:rsidR="004D36E6">
        <w:rPr>
          <w:lang w:val="en-US" w:eastAsia="ko-KR"/>
        </w:rPr>
        <w:t>and RAR window</w:t>
      </w:r>
      <w:r>
        <w:rPr>
          <w:rFonts w:eastAsia="SimSun" w:hAnsi="SimSun"/>
        </w:rPr>
        <w:t>.</w:t>
      </w:r>
    </w:p>
    <w:p w14:paraId="2F01D2EE" w14:textId="77777777" w:rsidR="004F2FB6" w:rsidRPr="00A95DD1" w:rsidRDefault="004F2FB6" w:rsidP="004F2FB6">
      <w:pPr>
        <w:overflowPunct w:val="0"/>
        <w:autoSpaceDE w:val="0"/>
        <w:autoSpaceDN w:val="0"/>
        <w:adjustRightInd w:val="0"/>
        <w:spacing w:after="120"/>
        <w:contextualSpacing/>
        <w:textAlignment w:val="baseline"/>
        <w:rPr>
          <w:lang w:val="en-US"/>
        </w:rPr>
      </w:pPr>
      <w:r w:rsidRPr="00B75867">
        <w:rPr>
          <w:highlight w:val="green"/>
          <w:lang w:val="en-US"/>
        </w:rPr>
        <w:t>Agreements</w:t>
      </w:r>
      <w:r>
        <w:rPr>
          <w:highlight w:val="green"/>
          <w:lang w:val="en-US"/>
        </w:rPr>
        <w:t xml:space="preserve"> @ RAN2#99 meeting</w:t>
      </w:r>
      <w:r w:rsidRPr="00B75867">
        <w:rPr>
          <w:highlight w:val="green"/>
          <w:lang w:val="en-US"/>
        </w:rPr>
        <w:t>:</w:t>
      </w:r>
    </w:p>
    <w:p w14:paraId="7405CE86" w14:textId="77777777" w:rsidR="004F2FB6" w:rsidRPr="00A87C69" w:rsidRDefault="004F2FB6" w:rsidP="004F2FB6">
      <w:pPr>
        <w:pStyle w:val="a6"/>
        <w:numPr>
          <w:ilvl w:val="0"/>
          <w:numId w:val="26"/>
        </w:numPr>
        <w:overflowPunct w:val="0"/>
        <w:autoSpaceDE w:val="0"/>
        <w:autoSpaceDN w:val="0"/>
        <w:adjustRightInd w:val="0"/>
        <w:spacing w:after="120" w:line="240" w:lineRule="auto"/>
        <w:ind w:leftChars="0" w:left="714" w:hanging="357"/>
        <w:contextualSpacing/>
        <w:jc w:val="left"/>
        <w:textAlignment w:val="baseline"/>
        <w:rPr>
          <w:lang w:val="en-US"/>
        </w:rPr>
      </w:pPr>
      <w:r w:rsidRPr="00A87C69">
        <w:rPr>
          <w:lang w:val="en-US"/>
        </w:rPr>
        <w:t xml:space="preserve">For multiple msg1 transmissions for contention free RACH </w:t>
      </w:r>
    </w:p>
    <w:p w14:paraId="1DD0D142" w14:textId="77777777" w:rsidR="004F2FB6" w:rsidRPr="00A87C69" w:rsidRDefault="004F2FB6" w:rsidP="004F2FB6">
      <w:pPr>
        <w:pStyle w:val="a6"/>
        <w:numPr>
          <w:ilvl w:val="1"/>
          <w:numId w:val="26"/>
        </w:numPr>
        <w:overflowPunct w:val="0"/>
        <w:autoSpaceDE w:val="0"/>
        <w:autoSpaceDN w:val="0"/>
        <w:adjustRightInd w:val="0"/>
        <w:spacing w:after="180" w:line="240" w:lineRule="auto"/>
        <w:ind w:leftChars="0"/>
        <w:contextualSpacing/>
        <w:jc w:val="left"/>
        <w:textAlignment w:val="baseline"/>
        <w:rPr>
          <w:lang w:val="en-US"/>
        </w:rPr>
      </w:pPr>
      <w:r w:rsidRPr="00A87C69">
        <w:rPr>
          <w:lang w:val="en-US"/>
        </w:rPr>
        <w:t xml:space="preserve">A single RAR window is applied for multiple msg1 transmission.  </w:t>
      </w:r>
    </w:p>
    <w:p w14:paraId="6EF89E13" w14:textId="77777777" w:rsidR="004F2FB6" w:rsidRPr="00A87C69" w:rsidRDefault="004F2FB6" w:rsidP="004F2FB6">
      <w:pPr>
        <w:pStyle w:val="a6"/>
        <w:numPr>
          <w:ilvl w:val="1"/>
          <w:numId w:val="26"/>
        </w:numPr>
        <w:overflowPunct w:val="0"/>
        <w:autoSpaceDE w:val="0"/>
        <w:autoSpaceDN w:val="0"/>
        <w:adjustRightInd w:val="0"/>
        <w:spacing w:after="180" w:line="240" w:lineRule="auto"/>
        <w:ind w:leftChars="0"/>
        <w:contextualSpacing/>
        <w:jc w:val="left"/>
        <w:textAlignment w:val="baseline"/>
        <w:rPr>
          <w:lang w:val="en-US"/>
        </w:rPr>
      </w:pPr>
      <w:r w:rsidRPr="00A87C69">
        <w:rPr>
          <w:lang w:val="en-US"/>
        </w:rPr>
        <w:t xml:space="preserve">The RAR window is started after transmission of the first preamble after a “offset”.  </w:t>
      </w:r>
    </w:p>
    <w:p w14:paraId="52D53B95" w14:textId="4C17F6D1" w:rsidR="004F2FB6" w:rsidRPr="00A87C69" w:rsidRDefault="004F2FB6" w:rsidP="004F2FB6">
      <w:pPr>
        <w:pStyle w:val="a6"/>
        <w:numPr>
          <w:ilvl w:val="1"/>
          <w:numId w:val="26"/>
        </w:numPr>
        <w:overflowPunct w:val="0"/>
        <w:autoSpaceDE w:val="0"/>
        <w:autoSpaceDN w:val="0"/>
        <w:adjustRightInd w:val="0"/>
        <w:spacing w:after="180" w:line="240" w:lineRule="auto"/>
        <w:ind w:leftChars="0"/>
        <w:contextualSpacing/>
        <w:jc w:val="left"/>
        <w:textAlignment w:val="baseline"/>
        <w:rPr>
          <w:lang w:val="en-US"/>
        </w:rPr>
      </w:pPr>
      <w:r w:rsidRPr="006D2F3B">
        <w:rPr>
          <w:lang w:val="en-US"/>
        </w:rPr>
        <w:t xml:space="preserve">The </w:t>
      </w:r>
      <w:r w:rsidR="006D2F3B" w:rsidRPr="006D2F3B">
        <w:rPr>
          <w:lang w:val="en-US"/>
        </w:rPr>
        <w:t xml:space="preserve">UE monitors multiple RA-RNTIs. </w:t>
      </w:r>
      <w:r w:rsidRPr="006D2F3B">
        <w:rPr>
          <w:highlight w:val="yellow"/>
          <w:lang w:val="en-US"/>
        </w:rPr>
        <w:t>The RA-RNTI is associated to the RACH transmission occasion in which the preamble was transmitted.</w:t>
      </w:r>
      <w:r w:rsidRPr="00A87C69">
        <w:rPr>
          <w:lang w:val="en-US"/>
        </w:rPr>
        <w:t xml:space="preserve">  </w:t>
      </w:r>
    </w:p>
    <w:p w14:paraId="595BA68F" w14:textId="00E0C312" w:rsidR="004F2FB6" w:rsidRDefault="004F2FB6" w:rsidP="004F2FB6">
      <w:pPr>
        <w:pStyle w:val="a6"/>
        <w:numPr>
          <w:ilvl w:val="1"/>
          <w:numId w:val="26"/>
        </w:numPr>
        <w:overflowPunct w:val="0"/>
        <w:autoSpaceDE w:val="0"/>
        <w:autoSpaceDN w:val="0"/>
        <w:adjustRightInd w:val="0"/>
        <w:spacing w:after="180" w:line="240" w:lineRule="auto"/>
        <w:ind w:leftChars="0"/>
        <w:contextualSpacing/>
        <w:jc w:val="left"/>
        <w:textAlignment w:val="baseline"/>
        <w:rPr>
          <w:lang w:val="en-US"/>
        </w:rPr>
      </w:pPr>
      <w:r w:rsidRPr="00A87C69">
        <w:rPr>
          <w:lang w:val="en-US"/>
        </w:rPr>
        <w:t>Once a RAR is received, the RAR</w:t>
      </w:r>
      <w:r w:rsidRPr="00A95DD1">
        <w:rPr>
          <w:lang w:val="en-US"/>
        </w:rPr>
        <w:t xml:space="preserve"> reception is co</w:t>
      </w:r>
      <w:r w:rsidR="006D2F3B">
        <w:rPr>
          <w:lang w:val="en-US"/>
        </w:rPr>
        <w:t>nsidered successful, as in LTE.</w:t>
      </w:r>
      <w:r w:rsidRPr="00A95DD1">
        <w:rPr>
          <w:lang w:val="en-US"/>
        </w:rPr>
        <w:t xml:space="preserve"> The UE stops multiple preamble transmission.</w:t>
      </w:r>
    </w:p>
    <w:p w14:paraId="2C119737" w14:textId="77777777" w:rsidR="004F2FB6" w:rsidRPr="004F2FB6" w:rsidRDefault="004F2FB6" w:rsidP="004F2FB6">
      <w:pPr>
        <w:pStyle w:val="a6"/>
        <w:numPr>
          <w:ilvl w:val="1"/>
          <w:numId w:val="26"/>
        </w:numPr>
        <w:overflowPunct w:val="0"/>
        <w:autoSpaceDE w:val="0"/>
        <w:autoSpaceDN w:val="0"/>
        <w:adjustRightInd w:val="0"/>
        <w:spacing w:after="120" w:line="240" w:lineRule="exact"/>
        <w:ind w:leftChars="0"/>
        <w:contextualSpacing/>
        <w:jc w:val="left"/>
        <w:textAlignment w:val="baseline"/>
        <w:rPr>
          <w:rFonts w:eastAsia="MS Mincho"/>
          <w:iCs/>
        </w:rPr>
      </w:pPr>
      <w:r w:rsidRPr="00A87C69">
        <w:rPr>
          <w:highlight w:val="yellow"/>
          <w:lang w:val="en-US"/>
        </w:rPr>
        <w:t>Details of RA-RNTI calculations are FFS</w:t>
      </w:r>
    </w:p>
    <w:p w14:paraId="5104D3A2" w14:textId="77777777" w:rsidR="004F2FB6" w:rsidRDefault="004F2FB6" w:rsidP="000248CC">
      <w:pPr>
        <w:spacing w:after="180" w:line="240" w:lineRule="auto"/>
        <w:jc w:val="left"/>
        <w:rPr>
          <w:rFonts w:eastAsia="MS Mincho"/>
          <w:lang w:eastAsia="ja-JP"/>
        </w:rPr>
      </w:pPr>
    </w:p>
    <w:p w14:paraId="1C9184B3" w14:textId="159C93E8" w:rsidR="004262D1" w:rsidRDefault="004262D1" w:rsidP="004262D1">
      <w:pPr>
        <w:overflowPunct w:val="0"/>
        <w:autoSpaceDE w:val="0"/>
        <w:autoSpaceDN w:val="0"/>
        <w:adjustRightInd w:val="0"/>
        <w:spacing w:after="120"/>
        <w:contextualSpacing/>
        <w:textAlignment w:val="baseline"/>
        <w:rPr>
          <w:lang w:val="en-US"/>
        </w:rPr>
      </w:pPr>
      <w:r w:rsidRPr="00B75867">
        <w:rPr>
          <w:highlight w:val="green"/>
          <w:lang w:val="en-US"/>
        </w:rPr>
        <w:t>Agreements</w:t>
      </w:r>
      <w:r>
        <w:rPr>
          <w:highlight w:val="green"/>
          <w:lang w:val="en-US"/>
        </w:rPr>
        <w:t xml:space="preserve"> @ RAN2#99bis meeting</w:t>
      </w:r>
      <w:r w:rsidRPr="00B75867">
        <w:rPr>
          <w:highlight w:val="green"/>
          <w:lang w:val="en-US"/>
        </w:rPr>
        <w:t>:</w:t>
      </w:r>
    </w:p>
    <w:p w14:paraId="32E2ECB2" w14:textId="64519CDB" w:rsidR="004262D1" w:rsidRPr="00A95DD1" w:rsidRDefault="004262D1" w:rsidP="004262D1">
      <w:pPr>
        <w:pStyle w:val="a6"/>
        <w:numPr>
          <w:ilvl w:val="0"/>
          <w:numId w:val="26"/>
        </w:numPr>
        <w:overflowPunct w:val="0"/>
        <w:autoSpaceDE w:val="0"/>
        <w:autoSpaceDN w:val="0"/>
        <w:adjustRightInd w:val="0"/>
        <w:spacing w:after="120" w:line="240" w:lineRule="auto"/>
        <w:ind w:leftChars="0" w:left="714" w:hanging="357"/>
        <w:contextualSpacing/>
        <w:jc w:val="left"/>
        <w:textAlignment w:val="baseline"/>
        <w:rPr>
          <w:lang w:val="en-US"/>
        </w:rPr>
      </w:pPr>
      <w:r w:rsidRPr="004262D1">
        <w:rPr>
          <w:highlight w:val="yellow"/>
          <w:lang w:val="en-US"/>
        </w:rPr>
        <w:t>At least time and frequency is used in the RA-RNTI formula</w:t>
      </w:r>
    </w:p>
    <w:p w14:paraId="305734CE" w14:textId="77777777" w:rsidR="004262D1" w:rsidRPr="004262D1" w:rsidRDefault="004262D1" w:rsidP="004262D1">
      <w:pPr>
        <w:overflowPunct w:val="0"/>
        <w:autoSpaceDE w:val="0"/>
        <w:autoSpaceDN w:val="0"/>
        <w:adjustRightInd w:val="0"/>
        <w:spacing w:after="120" w:line="240" w:lineRule="auto"/>
        <w:contextualSpacing/>
        <w:jc w:val="left"/>
        <w:textAlignment w:val="baseline"/>
        <w:rPr>
          <w:lang w:val="en-US"/>
        </w:rPr>
      </w:pPr>
    </w:p>
    <w:p w14:paraId="24EF7907" w14:textId="67727686" w:rsidR="00B75867" w:rsidRPr="00CA5C29" w:rsidRDefault="00B75867" w:rsidP="00CA5C29">
      <w:pPr>
        <w:framePr w:hSpace="142" w:wrap="around" w:vAnchor="text" w:hAnchor="text" w:xAlign="center" w:y="1"/>
        <w:overflowPunct w:val="0"/>
        <w:autoSpaceDE w:val="0"/>
        <w:autoSpaceDN w:val="0"/>
        <w:adjustRightInd w:val="0"/>
        <w:spacing w:after="0"/>
        <w:contextualSpacing/>
        <w:suppressOverlap/>
        <w:textAlignment w:val="baseline"/>
        <w:rPr>
          <w:highlight w:val="green"/>
          <w:lang w:val="en-US"/>
        </w:rPr>
      </w:pPr>
      <w:r w:rsidRPr="00CA5C29">
        <w:rPr>
          <w:rFonts w:hint="eastAsia"/>
          <w:highlight w:val="green"/>
          <w:lang w:val="en-US"/>
        </w:rPr>
        <w:t>Agreements</w:t>
      </w:r>
      <w:r w:rsidRPr="00CA5C29">
        <w:rPr>
          <w:highlight w:val="green"/>
          <w:lang w:val="en-US"/>
        </w:rPr>
        <w:t xml:space="preserve"> </w:t>
      </w:r>
      <w:r>
        <w:rPr>
          <w:highlight w:val="green"/>
          <w:lang w:val="en-US"/>
        </w:rPr>
        <w:t>@ RAN1#</w:t>
      </w:r>
      <w:r w:rsidR="00CA5C29">
        <w:rPr>
          <w:highlight w:val="green"/>
          <w:lang w:val="en-US"/>
        </w:rPr>
        <w:t>87</w:t>
      </w:r>
      <w:r>
        <w:rPr>
          <w:highlight w:val="green"/>
          <w:lang w:val="en-US"/>
        </w:rPr>
        <w:t xml:space="preserve"> meeting</w:t>
      </w:r>
      <w:r w:rsidRPr="00CA5C29">
        <w:rPr>
          <w:highlight w:val="green"/>
          <w:lang w:val="en-US"/>
        </w:rPr>
        <w:t>:</w:t>
      </w:r>
    </w:p>
    <w:p w14:paraId="1202CC8D" w14:textId="77777777" w:rsidR="00B75867" w:rsidRPr="00536848" w:rsidRDefault="00B75867" w:rsidP="00CA5C29">
      <w:pPr>
        <w:pStyle w:val="a6"/>
        <w:framePr w:hSpace="142" w:wrap="around" w:vAnchor="text" w:hAnchor="text" w:xAlign="center" w:y="1"/>
        <w:numPr>
          <w:ilvl w:val="0"/>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536848">
        <w:rPr>
          <w:rFonts w:hint="eastAsia"/>
          <w:lang w:val="en-US"/>
        </w:rPr>
        <w:t>At least for initial access, RAR is carried in NR-PDSCH scheduled by NR-PDCCH in CORESET configured in RACH configuration</w:t>
      </w:r>
    </w:p>
    <w:p w14:paraId="106DE9E2" w14:textId="77777777" w:rsidR="00B75867" w:rsidRPr="00536848"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536848">
        <w:rPr>
          <w:rFonts w:hint="eastAsia"/>
          <w:lang w:val="en-US"/>
        </w:rPr>
        <w:t>Note: CORESET configured in RACH configuration can be same or different from CORESET configured in NR-PBCH</w:t>
      </w:r>
    </w:p>
    <w:p w14:paraId="63B24077" w14:textId="77777777" w:rsidR="00B75867" w:rsidRPr="00536848" w:rsidRDefault="00B75867" w:rsidP="00CA5C29">
      <w:pPr>
        <w:pStyle w:val="a6"/>
        <w:framePr w:hSpace="142" w:wrap="around" w:vAnchor="text" w:hAnchor="text" w:xAlign="center" w:y="1"/>
        <w:numPr>
          <w:ilvl w:val="0"/>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7E0C94">
        <w:rPr>
          <w:rFonts w:hint="eastAsia"/>
          <w:highlight w:val="yellow"/>
          <w:lang w:val="en-US"/>
        </w:rPr>
        <w:t xml:space="preserve">For </w:t>
      </w:r>
      <w:r w:rsidRPr="00CA5C29">
        <w:rPr>
          <w:rFonts w:hint="eastAsia"/>
          <w:highlight w:val="yellow"/>
          <w:lang w:val="en-US"/>
        </w:rPr>
        <w:t>single Msg1 RACH, the RAR window starts from the first available CORESET after a fixed duration from the end of Msg1 transmission</w:t>
      </w:r>
    </w:p>
    <w:p w14:paraId="48600C5E" w14:textId="77777777" w:rsidR="00B75867" w:rsidRPr="00A87C6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536848">
        <w:rPr>
          <w:rFonts w:hint="eastAsia"/>
          <w:lang w:val="en-US"/>
        </w:rPr>
        <w:t xml:space="preserve">The </w:t>
      </w:r>
      <w:r w:rsidRPr="00A87C69">
        <w:rPr>
          <w:rFonts w:hint="eastAsia"/>
          <w:lang w:val="en-US"/>
        </w:rPr>
        <w:t>fixed duration is X T_s</w:t>
      </w:r>
    </w:p>
    <w:p w14:paraId="27C744A5" w14:textId="77777777" w:rsidR="00B75867" w:rsidRPr="00CA5C2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highlight w:val="yellow"/>
          <w:lang w:val="en-US"/>
        </w:rPr>
      </w:pPr>
      <w:r w:rsidRPr="00CA5C29">
        <w:rPr>
          <w:rFonts w:hint="eastAsia"/>
          <w:highlight w:val="yellow"/>
          <w:lang w:val="en-US"/>
        </w:rPr>
        <w:t>X is the same for all RACH occasions</w:t>
      </w:r>
    </w:p>
    <w:p w14:paraId="22A14742" w14:textId="77777777" w:rsidR="00B75867" w:rsidRPr="00CA5C2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highlight w:val="yellow"/>
          <w:lang w:val="en-US"/>
        </w:rPr>
      </w:pPr>
      <w:r w:rsidRPr="00CA5C29">
        <w:rPr>
          <w:rFonts w:hint="eastAsia"/>
          <w:highlight w:val="yellow"/>
          <w:lang w:val="en-US"/>
        </w:rPr>
        <w:t>FFS: whether CORESET starting position is aligned with slot boundary</w:t>
      </w:r>
    </w:p>
    <w:p w14:paraId="2037763C" w14:textId="77777777" w:rsidR="00B75867" w:rsidRPr="00CA5C2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CA5C29">
        <w:rPr>
          <w:rFonts w:hint="eastAsia"/>
          <w:lang w:val="en-US"/>
        </w:rPr>
        <w:t>FFS: the value of X</w:t>
      </w:r>
    </w:p>
    <w:p w14:paraId="0ABFABAD" w14:textId="77777777" w:rsidR="00B75867" w:rsidRPr="00CA5C2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highlight w:val="yellow"/>
          <w:lang w:val="en-US"/>
        </w:rPr>
      </w:pPr>
      <w:r w:rsidRPr="00CA5C29">
        <w:rPr>
          <w:rFonts w:hint="eastAsia"/>
          <w:highlight w:val="yellow"/>
          <w:lang w:val="en-US"/>
        </w:rPr>
        <w:t>FFS: whether X is frequency range dependent</w:t>
      </w:r>
    </w:p>
    <w:p w14:paraId="7629B116" w14:textId="77777777" w:rsidR="00B75867" w:rsidRPr="00CA5C29" w:rsidRDefault="00B75867" w:rsidP="00CA5C29">
      <w:pPr>
        <w:pStyle w:val="a6"/>
        <w:framePr w:hSpace="142" w:wrap="around" w:vAnchor="text" w:hAnchor="text" w:xAlign="center" w:y="1"/>
        <w:numPr>
          <w:ilvl w:val="0"/>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CA5C29">
        <w:rPr>
          <w:rFonts w:hint="eastAsia"/>
          <w:lang w:val="en-US"/>
        </w:rPr>
        <w:t>For a single Msg1 RACH from UE,</w:t>
      </w:r>
    </w:p>
    <w:p w14:paraId="387B7D66" w14:textId="77777777" w:rsidR="00B75867" w:rsidRPr="00A87C6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A87C69">
        <w:rPr>
          <w:rFonts w:hint="eastAsia"/>
          <w:lang w:val="en-US"/>
        </w:rPr>
        <w:t>The size of a RAR window is the same for all RACH occasions and is configured in RMSI</w:t>
      </w:r>
    </w:p>
    <w:p w14:paraId="22FFB267" w14:textId="77777777" w:rsidR="00CA5C29" w:rsidRPr="00AA76F5"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highlight w:val="yellow"/>
          <w:lang w:val="en-US"/>
        </w:rPr>
      </w:pPr>
      <w:r w:rsidRPr="00AA76F5">
        <w:rPr>
          <w:rFonts w:hint="eastAsia"/>
          <w:highlight w:val="yellow"/>
          <w:lang w:val="en-US"/>
        </w:rPr>
        <w:t xml:space="preserve">RAR window could accommodate processing time at gNB. </w:t>
      </w:r>
    </w:p>
    <w:p w14:paraId="09763500" w14:textId="77777777" w:rsidR="00CA5C29" w:rsidRPr="00191D87" w:rsidRDefault="00B75867" w:rsidP="00CA5C29">
      <w:pPr>
        <w:pStyle w:val="a6"/>
        <w:framePr w:hSpace="142" w:wrap="around" w:vAnchor="text" w:hAnchor="text" w:xAlign="center" w:y="1"/>
        <w:numPr>
          <w:ilvl w:val="2"/>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191D87">
        <w:rPr>
          <w:rFonts w:hint="eastAsia"/>
          <w:lang w:val="en-US"/>
        </w:rPr>
        <w:t xml:space="preserve">Maximum window size depends on worst case gNB delay after Msg1 reception including processing delay, scheduling delay, </w:t>
      </w:r>
      <w:proofErr w:type="spellStart"/>
      <w:r w:rsidRPr="00191D87">
        <w:rPr>
          <w:rFonts w:hint="eastAsia"/>
          <w:lang w:val="en-US"/>
        </w:rPr>
        <w:t>etc</w:t>
      </w:r>
      <w:proofErr w:type="spellEnd"/>
    </w:p>
    <w:p w14:paraId="54E40E80" w14:textId="68303CEE" w:rsidR="00B75867" w:rsidRPr="00191D87" w:rsidRDefault="00B75867" w:rsidP="00CA5C29">
      <w:pPr>
        <w:pStyle w:val="a6"/>
        <w:framePr w:hSpace="142" w:wrap="around" w:vAnchor="text" w:hAnchor="text" w:xAlign="center" w:y="1"/>
        <w:numPr>
          <w:ilvl w:val="2"/>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191D87">
        <w:rPr>
          <w:rFonts w:hint="eastAsia"/>
          <w:lang w:val="en-US"/>
        </w:rPr>
        <w:t>Minimum window size depends on duration of Msg2 or CORESET and scheduling delay</w:t>
      </w:r>
    </w:p>
    <w:p w14:paraId="4F95CBB0" w14:textId="40B3FE06" w:rsidR="00B75867" w:rsidRPr="00536848" w:rsidRDefault="00B75867" w:rsidP="00B75867">
      <w:pPr>
        <w:pStyle w:val="a6"/>
        <w:framePr w:hSpace="142" w:wrap="around" w:vAnchor="text" w:hAnchor="text" w:xAlign="center" w:y="1"/>
        <w:numPr>
          <w:ilvl w:val="0"/>
          <w:numId w:val="32"/>
        </w:numPr>
        <w:autoSpaceDE w:val="0"/>
        <w:autoSpaceDN w:val="0"/>
        <w:adjustRightInd w:val="0"/>
        <w:spacing w:after="180" w:line="240" w:lineRule="auto"/>
        <w:ind w:leftChars="0"/>
        <w:contextualSpacing/>
        <w:suppressOverlap/>
        <w:jc w:val="left"/>
        <w:textAlignment w:val="baseline"/>
        <w:rPr>
          <w:lang w:val="en-US"/>
        </w:rPr>
      </w:pPr>
      <w:r w:rsidRPr="00536848">
        <w:rPr>
          <w:rFonts w:hint="eastAsia"/>
          <w:lang w:val="en-US"/>
        </w:rPr>
        <w:t>FFS: multiple Msg1 RACH case if supported</w:t>
      </w:r>
    </w:p>
    <w:p w14:paraId="551A2DA5" w14:textId="44C8368D" w:rsidR="004262D1" w:rsidRDefault="004262D1" w:rsidP="000248CC">
      <w:pPr>
        <w:spacing w:after="180" w:line="240" w:lineRule="auto"/>
        <w:jc w:val="left"/>
        <w:rPr>
          <w:lang w:eastAsia="ja-JP"/>
        </w:rPr>
      </w:pPr>
    </w:p>
    <w:p w14:paraId="2CE0DE53" w14:textId="6855F5EB" w:rsidR="00326FA4" w:rsidRDefault="00BF6174" w:rsidP="000248CC">
      <w:pPr>
        <w:spacing w:after="180" w:line="240" w:lineRule="auto"/>
        <w:jc w:val="left"/>
        <w:rPr>
          <w:lang w:eastAsia="ja-JP"/>
        </w:rPr>
      </w:pPr>
      <w:r w:rsidRPr="00CC5587">
        <w:rPr>
          <w:rFonts w:hint="eastAsia"/>
          <w:lang w:eastAsia="ja-JP"/>
        </w:rPr>
        <w:t xml:space="preserve">In this contribution, </w:t>
      </w:r>
      <w:r w:rsidRPr="00CC5587">
        <w:rPr>
          <w:lang w:eastAsia="ja-JP"/>
        </w:rPr>
        <w:t>we</w:t>
      </w:r>
      <w:r w:rsidR="00575563">
        <w:rPr>
          <w:lang w:eastAsia="ja-JP"/>
        </w:rPr>
        <w:t>’d like to</w:t>
      </w:r>
      <w:r w:rsidRPr="00CC5587">
        <w:rPr>
          <w:lang w:eastAsia="ja-JP"/>
        </w:rPr>
        <w:t xml:space="preserve"> </w:t>
      </w:r>
      <w:r w:rsidR="0043718A">
        <w:rPr>
          <w:lang w:eastAsia="ja-JP"/>
        </w:rPr>
        <w:t>discuss</w:t>
      </w:r>
      <w:r w:rsidR="00235C7B">
        <w:rPr>
          <w:lang w:eastAsia="ja-JP"/>
        </w:rPr>
        <w:t xml:space="preserve"> </w:t>
      </w:r>
      <w:r w:rsidR="00CA5C29">
        <w:rPr>
          <w:lang w:eastAsia="ja-JP"/>
        </w:rPr>
        <w:t xml:space="preserve">the potential impact of different numerology on RA-RNTI calculation </w:t>
      </w:r>
      <w:r w:rsidR="00521A96">
        <w:rPr>
          <w:lang w:eastAsia="ja-JP"/>
        </w:rPr>
        <w:t xml:space="preserve">from </w:t>
      </w:r>
      <w:r w:rsidR="00D956B8">
        <w:rPr>
          <w:lang w:eastAsia="ja-JP"/>
        </w:rPr>
        <w:t>RAN2</w:t>
      </w:r>
      <w:r w:rsidR="00521A96">
        <w:rPr>
          <w:lang w:eastAsia="ja-JP"/>
        </w:rPr>
        <w:t xml:space="preserve"> perspectives</w:t>
      </w:r>
      <w:r w:rsidR="001B5004">
        <w:rPr>
          <w:lang w:eastAsia="ja-JP"/>
        </w:rPr>
        <w:t xml:space="preserve"> and propose considerations for the RA-RNTI calculation</w:t>
      </w:r>
      <w:r w:rsidR="00384757">
        <w:rPr>
          <w:lang w:eastAsia="ja-JP"/>
        </w:rPr>
        <w:t>.</w:t>
      </w:r>
    </w:p>
    <w:p w14:paraId="4C4B8D8D" w14:textId="5DA402EC" w:rsidR="00EE4C55" w:rsidRDefault="00F82D14" w:rsidP="00280487">
      <w:pPr>
        <w:pStyle w:val="1"/>
        <w:ind w:left="0" w:firstLine="0"/>
        <w:rPr>
          <w:lang w:val="en-US" w:eastAsia="ko-KR"/>
        </w:rPr>
      </w:pPr>
      <w:r>
        <w:rPr>
          <w:rFonts w:hint="eastAsia"/>
          <w:lang w:val="en-US" w:eastAsia="ko-KR"/>
        </w:rPr>
        <w:lastRenderedPageBreak/>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03282A95" w14:textId="07F1775D" w:rsidR="00DE39CC" w:rsidRDefault="00FC66A1" w:rsidP="004B4C3F">
      <w:pPr>
        <w:spacing w:after="180" w:line="240" w:lineRule="auto"/>
        <w:jc w:val="left"/>
        <w:rPr>
          <w:lang w:val="en-US" w:eastAsia="ko-KR"/>
        </w:rPr>
      </w:pPr>
      <w:r>
        <w:rPr>
          <w:lang w:val="en-US" w:eastAsia="ko-KR"/>
        </w:rPr>
        <w:t>In LTE, t</w:t>
      </w:r>
      <w:r w:rsidR="008D6764">
        <w:rPr>
          <w:lang w:val="en-US" w:eastAsia="ko-KR"/>
        </w:rPr>
        <w:t xml:space="preserve">he RA-RNTI </w:t>
      </w:r>
      <w:r>
        <w:rPr>
          <w:lang w:val="en-US" w:eastAsia="ko-KR"/>
        </w:rPr>
        <w:t>is</w:t>
      </w:r>
      <w:r w:rsidR="008D6764">
        <w:rPr>
          <w:lang w:val="en-US" w:eastAsia="ko-KR"/>
        </w:rPr>
        <w:t xml:space="preserve"> calculated based on the </w:t>
      </w:r>
      <w:proofErr w:type="spellStart"/>
      <w:r w:rsidR="0045180A">
        <w:rPr>
          <w:lang w:val="en-US" w:eastAsia="ko-KR"/>
        </w:rPr>
        <w:t>t_id</w:t>
      </w:r>
      <w:proofErr w:type="spellEnd"/>
      <w:r w:rsidR="008D6764">
        <w:rPr>
          <w:lang w:val="en-US" w:eastAsia="ko-KR"/>
        </w:rPr>
        <w:t xml:space="preserve"> and </w:t>
      </w:r>
      <w:r w:rsidR="0045180A" w:rsidRPr="002F4F3B">
        <w:rPr>
          <w:noProof/>
        </w:rPr>
        <w:t>f_id</w:t>
      </w:r>
      <w:r w:rsidR="008D6764">
        <w:rPr>
          <w:lang w:val="en-US" w:eastAsia="ko-KR"/>
        </w:rPr>
        <w:t xml:space="preserve"> of the PRACH resource on the cell in which a RA</w:t>
      </w:r>
      <w:r w:rsidR="006D2F3B">
        <w:rPr>
          <w:lang w:val="en-US" w:eastAsia="ko-KR"/>
        </w:rPr>
        <w:t xml:space="preserve"> preamble</w:t>
      </w:r>
      <w:r w:rsidR="008D6764">
        <w:rPr>
          <w:lang w:val="en-US" w:eastAsia="ko-KR"/>
        </w:rPr>
        <w:t xml:space="preserve"> is transmitted</w:t>
      </w:r>
      <w:r w:rsidR="0045180A">
        <w:rPr>
          <w:lang w:val="en-US" w:eastAsia="ko-KR"/>
        </w:rPr>
        <w:t xml:space="preserve">, </w:t>
      </w:r>
      <w:r w:rsidR="0045180A">
        <w:rPr>
          <w:noProof/>
        </w:rPr>
        <w:t>w</w:t>
      </w:r>
      <w:r w:rsidR="0045180A" w:rsidRPr="002F4F3B">
        <w:rPr>
          <w:noProof/>
        </w:rPr>
        <w:t xml:space="preserve">here </w:t>
      </w:r>
      <w:r w:rsidR="0045180A">
        <w:rPr>
          <w:noProof/>
        </w:rPr>
        <w:t xml:space="preserve">t_id </w:t>
      </w:r>
      <w:r w:rsidR="0045180A" w:rsidRPr="002F4F3B">
        <w:rPr>
          <w:noProof/>
        </w:rPr>
        <w:t>is the index of the first subframe of the specified PRACH</w:t>
      </w:r>
      <w:r w:rsidR="0045180A">
        <w:rPr>
          <w:noProof/>
        </w:rPr>
        <w:t>,</w:t>
      </w:r>
      <w:r w:rsidR="0045180A" w:rsidRPr="002F4F3B">
        <w:rPr>
          <w:noProof/>
        </w:rPr>
        <w:t xml:space="preserve"> and f_id is the index of the specified PRACH within that subframe</w:t>
      </w:r>
      <w:r w:rsidR="0045180A">
        <w:rPr>
          <w:lang w:val="en-US" w:eastAsia="ko-KR"/>
        </w:rPr>
        <w:t xml:space="preserve">. </w:t>
      </w:r>
      <w:r w:rsidR="008F35F6">
        <w:rPr>
          <w:lang w:val="en-US" w:eastAsia="ko-KR"/>
        </w:rPr>
        <w:t>As all serving cells are operating based on same time unit, i.e., subframe</w:t>
      </w:r>
      <w:r w:rsidR="008B47B4">
        <w:rPr>
          <w:lang w:val="en-US" w:eastAsia="ko-KR"/>
        </w:rPr>
        <w:t>, RA-RNTI range is the same within a certain time period across all cells.</w:t>
      </w:r>
      <w:r w:rsidR="008F35F6">
        <w:rPr>
          <w:lang w:val="en-US" w:eastAsia="ko-KR"/>
        </w:rPr>
        <w:t xml:space="preserve"> </w:t>
      </w:r>
      <w:r w:rsidR="004339B0">
        <w:rPr>
          <w:lang w:val="en-US" w:eastAsia="ko-KR"/>
        </w:rPr>
        <w:t>So, t</w:t>
      </w:r>
      <w:r w:rsidR="008D6764">
        <w:rPr>
          <w:lang w:val="en-US" w:eastAsia="ko-KR"/>
        </w:rPr>
        <w:t xml:space="preserve">here was no problem to </w:t>
      </w:r>
      <w:r w:rsidR="008B47B4">
        <w:rPr>
          <w:lang w:val="en-US" w:eastAsia="ko-KR"/>
        </w:rPr>
        <w:t xml:space="preserve">use the generic RA parameters for all cells, e.g., RAR window size, to </w:t>
      </w:r>
      <w:r w:rsidR="008D6764">
        <w:rPr>
          <w:lang w:val="en-US" w:eastAsia="ko-KR"/>
        </w:rPr>
        <w:t xml:space="preserve">monitor the RAR message. </w:t>
      </w:r>
    </w:p>
    <w:p w14:paraId="6D42E6FF" w14:textId="3F35B89C" w:rsidR="0075533B" w:rsidRDefault="00B4222C" w:rsidP="000051D5">
      <w:pPr>
        <w:spacing w:after="180" w:line="240" w:lineRule="auto"/>
        <w:jc w:val="left"/>
        <w:rPr>
          <w:lang w:val="en-US" w:eastAsia="ko-KR"/>
        </w:rPr>
      </w:pPr>
      <w:r w:rsidRPr="0075533B">
        <w:rPr>
          <w:lang w:val="en-US" w:eastAsia="ko-KR"/>
        </w:rPr>
        <w:t>However, NR supports multiple numerology</w:t>
      </w:r>
      <w:r w:rsidR="00AD135B">
        <w:rPr>
          <w:lang w:val="en-US" w:eastAsia="ko-KR"/>
        </w:rPr>
        <w:t>,</w:t>
      </w:r>
      <w:r w:rsidRPr="0075533B">
        <w:rPr>
          <w:lang w:val="en-US" w:eastAsia="ko-KR"/>
        </w:rPr>
        <w:t xml:space="preserve"> and </w:t>
      </w:r>
      <w:r w:rsidR="0045180A" w:rsidRPr="0075533B">
        <w:rPr>
          <w:lang w:val="en-US" w:eastAsia="ko-KR"/>
        </w:rPr>
        <w:t>the</w:t>
      </w:r>
      <w:r w:rsidR="00882C0A" w:rsidRPr="0075533B">
        <w:rPr>
          <w:lang w:val="en-US" w:eastAsia="ko-KR"/>
        </w:rPr>
        <w:t xml:space="preserve"> </w:t>
      </w:r>
      <w:r w:rsidR="0045180A" w:rsidRPr="0075533B">
        <w:rPr>
          <w:lang w:val="en-US" w:eastAsia="ko-KR"/>
        </w:rPr>
        <w:t xml:space="preserve">RACH transmission occasion </w:t>
      </w:r>
      <w:r w:rsidR="00736A9D" w:rsidRPr="0075533B">
        <w:rPr>
          <w:lang w:val="en-US" w:eastAsia="ko-KR"/>
        </w:rPr>
        <w:t xml:space="preserve">in </w:t>
      </w:r>
      <w:r w:rsidR="0045180A" w:rsidRPr="0075533B">
        <w:rPr>
          <w:lang w:val="en-US" w:eastAsia="ko-KR"/>
        </w:rPr>
        <w:t xml:space="preserve">which </w:t>
      </w:r>
      <w:r w:rsidR="00882C0A" w:rsidRPr="0075533B">
        <w:rPr>
          <w:lang w:val="en-US" w:eastAsia="ko-KR"/>
        </w:rPr>
        <w:t>a RAP</w:t>
      </w:r>
      <w:r w:rsidR="0045180A" w:rsidRPr="0075533B">
        <w:rPr>
          <w:lang w:val="en-US" w:eastAsia="ko-KR"/>
        </w:rPr>
        <w:t xml:space="preserve"> is transmitted </w:t>
      </w:r>
      <w:r w:rsidR="00246E01" w:rsidRPr="0075533B">
        <w:rPr>
          <w:lang w:val="en-US" w:eastAsia="ko-KR"/>
        </w:rPr>
        <w:t>might</w:t>
      </w:r>
      <w:r w:rsidR="00736A9D" w:rsidRPr="0075533B">
        <w:rPr>
          <w:lang w:val="en-US" w:eastAsia="ko-KR"/>
        </w:rPr>
        <w:t xml:space="preserve"> be</w:t>
      </w:r>
      <w:r w:rsidR="0045180A" w:rsidRPr="0075533B">
        <w:rPr>
          <w:lang w:val="en-US" w:eastAsia="ko-KR"/>
        </w:rPr>
        <w:t xml:space="preserve"> numerology</w:t>
      </w:r>
      <w:r w:rsidR="00736A9D" w:rsidRPr="0075533B">
        <w:rPr>
          <w:lang w:val="en-US" w:eastAsia="ko-KR"/>
        </w:rPr>
        <w:t xml:space="preserve"> dependent</w:t>
      </w:r>
      <w:r w:rsidR="00392D8F" w:rsidRPr="0075533B">
        <w:rPr>
          <w:lang w:val="en-US" w:eastAsia="ko-KR"/>
        </w:rPr>
        <w:t xml:space="preserve"> if</w:t>
      </w:r>
      <w:r w:rsidR="004339B0" w:rsidRPr="0075533B">
        <w:rPr>
          <w:lang w:val="en-US" w:eastAsia="ko-KR"/>
        </w:rPr>
        <w:t xml:space="preserve"> it is</w:t>
      </w:r>
      <w:r w:rsidR="00392D8F" w:rsidRPr="0075533B">
        <w:rPr>
          <w:lang w:val="en-US" w:eastAsia="ko-KR"/>
        </w:rPr>
        <w:t xml:space="preserve"> aligned with slot </w:t>
      </w:r>
      <w:r w:rsidR="00736A9D" w:rsidRPr="0075533B">
        <w:rPr>
          <w:lang w:val="en-US" w:eastAsia="ko-KR"/>
        </w:rPr>
        <w:t>or</w:t>
      </w:r>
      <w:r w:rsidR="00392D8F" w:rsidRPr="0075533B">
        <w:rPr>
          <w:lang w:val="en-US" w:eastAsia="ko-KR"/>
        </w:rPr>
        <w:t xml:space="preserve"> symbol boundary.</w:t>
      </w:r>
      <w:r w:rsidR="0045180A" w:rsidRPr="0075533B">
        <w:rPr>
          <w:lang w:val="en-US" w:eastAsia="ko-KR"/>
        </w:rPr>
        <w:t xml:space="preserve"> </w:t>
      </w:r>
      <w:r w:rsidR="00E02636">
        <w:rPr>
          <w:lang w:val="en-US" w:eastAsia="ko-KR"/>
        </w:rPr>
        <w:t>Therefore</w:t>
      </w:r>
      <w:r w:rsidR="00FF795A">
        <w:rPr>
          <w:lang w:val="en-US" w:eastAsia="ko-KR"/>
        </w:rPr>
        <w:t>,</w:t>
      </w:r>
      <w:r w:rsidR="00246E01" w:rsidRPr="0075533B">
        <w:rPr>
          <w:lang w:val="en-US" w:eastAsia="ko-KR"/>
        </w:rPr>
        <w:t xml:space="preserve"> </w:t>
      </w:r>
      <w:r w:rsidR="00392D8F" w:rsidRPr="0075533B">
        <w:rPr>
          <w:lang w:val="en-US" w:eastAsia="ko-KR"/>
        </w:rPr>
        <w:t>RAN2</w:t>
      </w:r>
      <w:r w:rsidR="004339B0" w:rsidRPr="0075533B">
        <w:rPr>
          <w:lang w:val="en-US" w:eastAsia="ko-KR"/>
        </w:rPr>
        <w:t xml:space="preserve"> </w:t>
      </w:r>
      <w:r w:rsidR="00246E01" w:rsidRPr="0075533B">
        <w:rPr>
          <w:lang w:val="en-US" w:eastAsia="ko-KR"/>
        </w:rPr>
        <w:t>should</w:t>
      </w:r>
      <w:r w:rsidR="00392D8F" w:rsidRPr="0075533B">
        <w:rPr>
          <w:lang w:val="en-US" w:eastAsia="ko-KR"/>
        </w:rPr>
        <w:t xml:space="preserve"> discuss </w:t>
      </w:r>
      <w:r w:rsidR="000051D5" w:rsidRPr="0075533B">
        <w:rPr>
          <w:lang w:val="en-US" w:eastAsia="ko-KR"/>
        </w:rPr>
        <w:t xml:space="preserve">the potential impact of various ways of RA-RNTI calculation on </w:t>
      </w:r>
      <w:r w:rsidR="00AF4E40" w:rsidRPr="0075533B">
        <w:rPr>
          <w:lang w:val="en-US" w:eastAsia="ko-KR"/>
        </w:rPr>
        <w:t>RA procedure</w:t>
      </w:r>
      <w:r w:rsidR="00246E01" w:rsidRPr="0075533B">
        <w:rPr>
          <w:lang w:val="en-US" w:eastAsia="ko-KR"/>
        </w:rPr>
        <w:t xml:space="preserve"> from MAC perspectives</w:t>
      </w:r>
      <w:r w:rsidR="00614DE8" w:rsidRPr="0075533B">
        <w:rPr>
          <w:lang w:val="en-US" w:eastAsia="ko-KR"/>
        </w:rPr>
        <w:t xml:space="preserve">. </w:t>
      </w:r>
    </w:p>
    <w:p w14:paraId="06BFA173" w14:textId="26FBED68" w:rsidR="008D6764" w:rsidRDefault="00614DE8" w:rsidP="000051D5">
      <w:pPr>
        <w:spacing w:after="180" w:line="240" w:lineRule="auto"/>
        <w:jc w:val="left"/>
        <w:rPr>
          <w:lang w:val="en-US"/>
        </w:rPr>
      </w:pPr>
      <w:r w:rsidRPr="0075533B">
        <w:rPr>
          <w:lang w:val="en-US" w:eastAsia="ko-KR"/>
        </w:rPr>
        <w:t xml:space="preserve">In this contribution, </w:t>
      </w:r>
      <w:r w:rsidR="00FF795A">
        <w:rPr>
          <w:lang w:val="en-US" w:eastAsia="ko-KR"/>
        </w:rPr>
        <w:t xml:space="preserve">therefore, </w:t>
      </w:r>
      <w:r w:rsidRPr="0075533B">
        <w:rPr>
          <w:lang w:val="en-US" w:eastAsia="ko-KR"/>
        </w:rPr>
        <w:t>we</w:t>
      </w:r>
      <w:r w:rsidR="008138DC" w:rsidRPr="0075533B">
        <w:rPr>
          <w:lang w:val="en-US" w:eastAsia="ko-KR"/>
        </w:rPr>
        <w:t xml:space="preserve">’d like to </w:t>
      </w:r>
      <w:r w:rsidR="00DF7F7D">
        <w:rPr>
          <w:lang w:val="en-US" w:eastAsia="ko-KR"/>
        </w:rPr>
        <w:t>introduce the alternatives of RA-RNTI calculation and propose considerations from the MAC point of view for</w:t>
      </w:r>
      <w:r w:rsidR="008138DC" w:rsidRPr="0075533B">
        <w:rPr>
          <w:lang w:val="en-US" w:eastAsia="ko-KR"/>
        </w:rPr>
        <w:t xml:space="preserve"> the RA-RNTI calculation</w:t>
      </w:r>
      <w:r w:rsidR="00FF795A">
        <w:rPr>
          <w:lang w:val="en-US" w:eastAsia="ko-KR"/>
        </w:rPr>
        <w:t>,</w:t>
      </w:r>
      <w:r w:rsidR="000051D5" w:rsidRPr="0075533B">
        <w:rPr>
          <w:lang w:val="en-US" w:eastAsia="ko-KR"/>
        </w:rPr>
        <w:t xml:space="preserve"> assum</w:t>
      </w:r>
      <w:r w:rsidR="008138DC" w:rsidRPr="0075533B">
        <w:rPr>
          <w:lang w:val="en-US" w:eastAsia="ko-KR"/>
        </w:rPr>
        <w:t>ing</w:t>
      </w:r>
      <w:r w:rsidR="000051D5" w:rsidRPr="0075533B">
        <w:rPr>
          <w:lang w:val="en-US" w:eastAsia="ko-KR"/>
        </w:rPr>
        <w:t xml:space="preserve"> that </w:t>
      </w:r>
      <w:r w:rsidRPr="0075533B">
        <w:rPr>
          <w:lang w:val="en-US" w:eastAsia="ko-KR"/>
        </w:rPr>
        <w:t xml:space="preserve">a MSG1 </w:t>
      </w:r>
      <w:r w:rsidR="00E02636">
        <w:rPr>
          <w:lang w:val="en-US" w:eastAsia="ko-KR"/>
        </w:rPr>
        <w:t xml:space="preserve">transmission </w:t>
      </w:r>
      <w:r w:rsidRPr="0075533B">
        <w:rPr>
          <w:lang w:val="en-US" w:eastAsia="ko-KR"/>
        </w:rPr>
        <w:t xml:space="preserve">is </w:t>
      </w:r>
      <w:r w:rsidRPr="0075533B">
        <w:rPr>
          <w:lang w:val="en-US" w:eastAsia="x-none"/>
        </w:rPr>
        <w:t>slot based transmission</w:t>
      </w:r>
      <w:r w:rsidR="00DF7F7D">
        <w:rPr>
          <w:lang w:val="en-US" w:eastAsia="x-none"/>
        </w:rPr>
        <w:t xml:space="preserve"> </w:t>
      </w:r>
      <w:r w:rsidR="00C72FC6">
        <w:rPr>
          <w:lang w:val="en-US" w:eastAsia="x-none"/>
        </w:rPr>
        <w:t>of</w:t>
      </w:r>
      <w:r w:rsidR="00DF7F7D">
        <w:rPr>
          <w:lang w:val="en-US" w:eastAsia="x-none"/>
        </w:rPr>
        <w:t xml:space="preserve"> each numerology</w:t>
      </w:r>
      <w:r w:rsidR="00392D8F" w:rsidRPr="0075533B">
        <w:rPr>
          <w:lang w:val="en-US"/>
        </w:rPr>
        <w:t>.</w:t>
      </w:r>
    </w:p>
    <w:p w14:paraId="5116665D" w14:textId="1B59A231" w:rsidR="00FF795A" w:rsidRDefault="00FF795A" w:rsidP="00FF795A">
      <w:pPr>
        <w:spacing w:after="180" w:line="240" w:lineRule="auto"/>
        <w:jc w:val="left"/>
        <w:rPr>
          <w:lang w:eastAsia="ko-KR"/>
        </w:rPr>
      </w:pPr>
      <w:r>
        <w:rPr>
          <w:lang w:eastAsia="ko-KR"/>
        </w:rPr>
        <w:t xml:space="preserve">Considering the multiple numerology, </w:t>
      </w:r>
      <w:r w:rsidR="00AA76F5">
        <w:rPr>
          <w:lang w:eastAsia="ko-KR"/>
        </w:rPr>
        <w:t>t</w:t>
      </w:r>
      <w:r>
        <w:rPr>
          <w:rFonts w:hint="eastAsia"/>
          <w:lang w:eastAsia="ko-KR"/>
        </w:rPr>
        <w:t xml:space="preserve">here </w:t>
      </w:r>
      <w:r>
        <w:rPr>
          <w:lang w:eastAsia="ko-KR"/>
        </w:rPr>
        <w:t>may be</w:t>
      </w:r>
      <w:r w:rsidR="00DF7F7D">
        <w:rPr>
          <w:rFonts w:hint="eastAsia"/>
          <w:lang w:eastAsia="ko-KR"/>
        </w:rPr>
        <w:t xml:space="preserve"> </w:t>
      </w:r>
      <w:r w:rsidR="00877B70">
        <w:rPr>
          <w:lang w:eastAsia="ko-KR"/>
        </w:rPr>
        <w:t>two</w:t>
      </w:r>
      <w:r w:rsidR="00DF7F7D">
        <w:rPr>
          <w:rFonts w:hint="eastAsia"/>
          <w:lang w:eastAsia="ko-KR"/>
        </w:rPr>
        <w:t xml:space="preserve"> alternative</w:t>
      </w:r>
      <w:r>
        <w:rPr>
          <w:rFonts w:hint="eastAsia"/>
          <w:lang w:eastAsia="ko-KR"/>
        </w:rPr>
        <w:t>s to design the RA-RNTI</w:t>
      </w:r>
      <w:r>
        <w:rPr>
          <w:lang w:eastAsia="ko-KR"/>
        </w:rPr>
        <w:t xml:space="preserve">. </w:t>
      </w:r>
    </w:p>
    <w:p w14:paraId="323FAB14" w14:textId="279E8D7C" w:rsidR="00AA76F5" w:rsidRPr="0014061E" w:rsidRDefault="00AA76F5" w:rsidP="0014061E">
      <w:pPr>
        <w:pStyle w:val="a6"/>
        <w:numPr>
          <w:ilvl w:val="0"/>
          <w:numId w:val="50"/>
        </w:numPr>
        <w:spacing w:after="180" w:line="240" w:lineRule="auto"/>
        <w:ind w:leftChars="0"/>
        <w:jc w:val="left"/>
        <w:rPr>
          <w:lang w:val="en-US" w:eastAsia="ko-KR"/>
        </w:rPr>
      </w:pPr>
      <w:r w:rsidRPr="0014061E">
        <w:rPr>
          <w:lang w:val="en-US" w:eastAsia="ko-KR"/>
        </w:rPr>
        <w:t>Alt 1. RA-RNTI calculation based</w:t>
      </w:r>
      <w:r w:rsidRPr="0014061E">
        <w:rPr>
          <w:rFonts w:hint="eastAsia"/>
          <w:lang w:val="en-US" w:eastAsia="ko-KR"/>
        </w:rPr>
        <w:t xml:space="preserve"> on </w:t>
      </w:r>
      <w:r w:rsidRPr="0014061E">
        <w:rPr>
          <w:lang w:val="en-US" w:eastAsia="ko-KR"/>
        </w:rPr>
        <w:t>the numerology dependent time unit, e.g., symbol or slot</w:t>
      </w:r>
    </w:p>
    <w:p w14:paraId="57CE4533" w14:textId="3F0F3AB0" w:rsidR="00AA76F5" w:rsidRPr="0014061E" w:rsidRDefault="00AA76F5" w:rsidP="0014061E">
      <w:pPr>
        <w:pStyle w:val="a6"/>
        <w:numPr>
          <w:ilvl w:val="0"/>
          <w:numId w:val="50"/>
        </w:numPr>
        <w:spacing w:after="180" w:line="240" w:lineRule="auto"/>
        <w:ind w:leftChars="0"/>
        <w:jc w:val="left"/>
        <w:rPr>
          <w:lang w:val="en-US" w:eastAsia="ko-KR"/>
        </w:rPr>
      </w:pPr>
      <w:r w:rsidRPr="0014061E">
        <w:rPr>
          <w:lang w:val="en-US" w:eastAsia="ko-KR"/>
        </w:rPr>
        <w:t xml:space="preserve">Alt 2. </w:t>
      </w:r>
      <w:r w:rsidRPr="0014061E">
        <w:rPr>
          <w:rFonts w:hint="eastAsia"/>
          <w:lang w:val="en-US" w:eastAsia="ko-KR"/>
        </w:rPr>
        <w:t>RA-RNTI calculation based on a unified time unit for all numerology</w:t>
      </w:r>
      <w:r w:rsidRPr="0014061E">
        <w:rPr>
          <w:lang w:val="en-US" w:eastAsia="ko-KR"/>
        </w:rPr>
        <w:t xml:space="preserve">, e.g., subframe or </w:t>
      </w:r>
      <w:r w:rsidR="00B16C46" w:rsidRPr="0014061E">
        <w:rPr>
          <w:lang w:val="en-US" w:eastAsia="ko-KR"/>
        </w:rPr>
        <w:t>smallest time unit</w:t>
      </w:r>
    </w:p>
    <w:p w14:paraId="14D49AB8" w14:textId="77777777" w:rsidR="00AA76F5" w:rsidRPr="00AA76F5" w:rsidRDefault="00AA76F5" w:rsidP="00AA76F5">
      <w:pPr>
        <w:wordWrap w:val="0"/>
        <w:autoSpaceDE w:val="0"/>
        <w:autoSpaceDN w:val="0"/>
        <w:spacing w:after="120" w:line="240" w:lineRule="auto"/>
        <w:ind w:leftChars="200" w:left="400"/>
        <w:rPr>
          <w:lang w:eastAsia="ko-KR"/>
        </w:rPr>
      </w:pPr>
    </w:p>
    <w:p w14:paraId="2BC622DD" w14:textId="07D706FA" w:rsidR="00AA76F5" w:rsidRPr="00454A9B" w:rsidRDefault="00AA76F5" w:rsidP="00AA76F5">
      <w:pPr>
        <w:wordWrap w:val="0"/>
        <w:autoSpaceDE w:val="0"/>
        <w:autoSpaceDN w:val="0"/>
        <w:spacing w:after="120" w:line="240" w:lineRule="auto"/>
        <w:rPr>
          <w:b/>
          <w:i/>
          <w:sz w:val="22"/>
          <w:lang w:eastAsia="ko-KR"/>
        </w:rPr>
      </w:pPr>
      <w:r>
        <w:rPr>
          <w:b/>
          <w:i/>
          <w:sz w:val="22"/>
          <w:lang w:eastAsia="ko-KR"/>
        </w:rPr>
        <w:t>Alt 1</w:t>
      </w:r>
      <w:r w:rsidRPr="00454A9B">
        <w:rPr>
          <w:b/>
          <w:i/>
          <w:sz w:val="22"/>
          <w:lang w:eastAsia="ko-KR"/>
        </w:rPr>
        <w:t>. RA-RNTI calculation based</w:t>
      </w:r>
      <w:r w:rsidRPr="00454A9B">
        <w:rPr>
          <w:rFonts w:hint="eastAsia"/>
          <w:b/>
          <w:i/>
          <w:sz w:val="22"/>
          <w:lang w:eastAsia="ko-KR"/>
        </w:rPr>
        <w:t xml:space="preserve"> </w:t>
      </w:r>
      <w:r w:rsidR="001B5585" w:rsidRPr="001B5585">
        <w:rPr>
          <w:b/>
          <w:i/>
          <w:sz w:val="22"/>
          <w:lang w:eastAsia="ko-KR"/>
        </w:rPr>
        <w:t>on the numerology dependent time unit</w:t>
      </w:r>
    </w:p>
    <w:p w14:paraId="6B343F64" w14:textId="427A6524" w:rsidR="00AA76F5" w:rsidRDefault="00AA76F5" w:rsidP="00AA76F5">
      <w:pPr>
        <w:spacing w:after="180" w:line="240" w:lineRule="auto"/>
        <w:jc w:val="left"/>
        <w:rPr>
          <w:lang w:eastAsia="ko-KR"/>
        </w:rPr>
      </w:pPr>
      <w:r>
        <w:rPr>
          <w:rFonts w:hint="eastAsia"/>
          <w:lang w:eastAsia="ko-KR"/>
        </w:rPr>
        <w:t xml:space="preserve">The Figure </w:t>
      </w:r>
      <w:r>
        <w:rPr>
          <w:lang w:eastAsia="ko-KR"/>
        </w:rPr>
        <w:t>1</w:t>
      </w:r>
      <w:r>
        <w:rPr>
          <w:rFonts w:hint="eastAsia"/>
          <w:lang w:eastAsia="ko-KR"/>
        </w:rPr>
        <w:t xml:space="preserve"> shows</w:t>
      </w:r>
      <w:r>
        <w:rPr>
          <w:lang w:eastAsia="ko-KR"/>
        </w:rPr>
        <w:t xml:space="preserve"> an</w:t>
      </w:r>
      <w:r>
        <w:rPr>
          <w:rFonts w:hint="eastAsia"/>
          <w:lang w:eastAsia="ko-KR"/>
        </w:rPr>
        <w:t xml:space="preserve"> example </w:t>
      </w:r>
      <w:r>
        <w:rPr>
          <w:lang w:eastAsia="ko-KR"/>
        </w:rPr>
        <w:t xml:space="preserve">of the case </w:t>
      </w:r>
      <w:r>
        <w:rPr>
          <w:rFonts w:hint="eastAsia"/>
          <w:lang w:eastAsia="ko-KR"/>
        </w:rPr>
        <w:t xml:space="preserve">when the RA-RNTI is calculated based on </w:t>
      </w:r>
      <w:r>
        <w:rPr>
          <w:lang w:eastAsia="ko-KR"/>
        </w:rPr>
        <w:t xml:space="preserve">a slot </w:t>
      </w:r>
      <w:r w:rsidR="00712F6C">
        <w:rPr>
          <w:lang w:eastAsia="ko-KR"/>
        </w:rPr>
        <w:t>of each</w:t>
      </w:r>
      <w:r>
        <w:rPr>
          <w:lang w:eastAsia="ko-KR"/>
        </w:rPr>
        <w:t xml:space="preserve"> numerology. </w:t>
      </w:r>
    </w:p>
    <w:p w14:paraId="1F0566C2" w14:textId="74E96130" w:rsidR="00AA76F5" w:rsidRDefault="003E694B" w:rsidP="00AA76F5">
      <w:pPr>
        <w:wordWrap w:val="0"/>
        <w:autoSpaceDE w:val="0"/>
        <w:autoSpaceDN w:val="0"/>
        <w:spacing w:after="0" w:line="240" w:lineRule="auto"/>
        <w:rPr>
          <w:lang w:eastAsia="ko-KR"/>
        </w:rPr>
      </w:pPr>
      <w:r>
        <w:rPr>
          <w:rFonts w:hint="eastAsia"/>
          <w:noProof/>
          <w:lang w:val="en-US" w:eastAsia="ko-KR"/>
        </w:rPr>
        <w:drawing>
          <wp:inline distT="0" distB="0" distL="0" distR="0" wp14:anchorId="6D654759" wp14:editId="307ADFD3">
            <wp:extent cx="6109970" cy="1348105"/>
            <wp:effectExtent l="0" t="0" r="508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9970" cy="1348105"/>
                    </a:xfrm>
                    <a:prstGeom prst="rect">
                      <a:avLst/>
                    </a:prstGeom>
                    <a:noFill/>
                    <a:ln>
                      <a:noFill/>
                    </a:ln>
                  </pic:spPr>
                </pic:pic>
              </a:graphicData>
            </a:graphic>
          </wp:inline>
        </w:drawing>
      </w:r>
    </w:p>
    <w:p w14:paraId="2D43EB42" w14:textId="1E4B71E5" w:rsidR="00AA76F5" w:rsidRPr="00D13729" w:rsidRDefault="00AA76F5" w:rsidP="00AA76F5">
      <w:pPr>
        <w:wordWrap w:val="0"/>
        <w:autoSpaceDE w:val="0"/>
        <w:autoSpaceDN w:val="0"/>
        <w:spacing w:after="288" w:line="240" w:lineRule="auto"/>
        <w:jc w:val="center"/>
        <w:rPr>
          <w:lang w:eastAsia="ko-KR"/>
        </w:rPr>
      </w:pPr>
      <w:r>
        <w:rPr>
          <w:rFonts w:hint="eastAsia"/>
          <w:lang w:eastAsia="ko-KR"/>
        </w:rPr>
        <w:t>Figure 1.</w:t>
      </w:r>
      <w:r w:rsidRPr="000411D8">
        <w:rPr>
          <w:lang w:eastAsia="ko-KR"/>
        </w:rPr>
        <w:t xml:space="preserve"> </w:t>
      </w:r>
      <w:r>
        <w:rPr>
          <w:lang w:eastAsia="ko-KR"/>
        </w:rPr>
        <w:t xml:space="preserve">Examples of </w:t>
      </w:r>
      <w:r w:rsidRPr="00DC538E">
        <w:rPr>
          <w:lang w:eastAsia="ko-KR"/>
        </w:rPr>
        <w:t>RA-</w:t>
      </w:r>
      <w:r w:rsidR="00712F6C">
        <w:rPr>
          <w:lang w:eastAsia="ko-KR"/>
        </w:rPr>
        <w:t>RNTI calculation based on a slot of each numerology</w:t>
      </w:r>
    </w:p>
    <w:p w14:paraId="7A4DA6C2" w14:textId="392A13EF" w:rsidR="003E694B" w:rsidRDefault="002A76F3" w:rsidP="00AA76F5">
      <w:pPr>
        <w:spacing w:after="180" w:line="240" w:lineRule="auto"/>
        <w:jc w:val="left"/>
        <w:rPr>
          <w:lang w:val="en-US" w:eastAsia="ko-KR"/>
        </w:rPr>
      </w:pPr>
      <w:r>
        <w:rPr>
          <w:lang w:eastAsia="ko-KR"/>
        </w:rPr>
        <w:t>In Alt 1, t</w:t>
      </w:r>
      <w:r w:rsidR="00AA76F5" w:rsidRPr="00F17C4F">
        <w:rPr>
          <w:lang w:val="en-US" w:eastAsia="ko-KR"/>
        </w:rPr>
        <w:t>he RA parameters</w:t>
      </w:r>
      <w:r w:rsidR="001B5585">
        <w:rPr>
          <w:lang w:val="en-US" w:eastAsia="ko-KR"/>
        </w:rPr>
        <w:t xml:space="preserve">, e.g., </w:t>
      </w:r>
      <w:r w:rsidR="00AA76F5">
        <w:rPr>
          <w:lang w:val="en-US" w:eastAsia="ko-KR"/>
        </w:rPr>
        <w:t>the length of offset or RAR window</w:t>
      </w:r>
      <w:r w:rsidR="001B5585">
        <w:rPr>
          <w:lang w:val="en-US" w:eastAsia="ko-KR"/>
        </w:rPr>
        <w:t>,</w:t>
      </w:r>
      <w:r w:rsidR="00AA76F5" w:rsidRPr="00F17C4F">
        <w:rPr>
          <w:lang w:val="en-US" w:eastAsia="ko-KR"/>
        </w:rPr>
        <w:t xml:space="preserve"> </w:t>
      </w:r>
      <w:r w:rsidR="00E24ED3">
        <w:rPr>
          <w:lang w:val="en-US" w:eastAsia="ko-KR"/>
        </w:rPr>
        <w:t>would be</w:t>
      </w:r>
      <w:r w:rsidR="00E24ED3" w:rsidRPr="00F17C4F">
        <w:rPr>
          <w:lang w:val="en-US" w:eastAsia="ko-KR"/>
        </w:rPr>
        <w:t xml:space="preserve"> </w:t>
      </w:r>
      <w:r w:rsidR="00AA76F5" w:rsidRPr="00F17C4F">
        <w:rPr>
          <w:lang w:val="en-US" w:eastAsia="ko-KR"/>
        </w:rPr>
        <w:t xml:space="preserve">configured </w:t>
      </w:r>
      <w:r w:rsidR="00AA76F5">
        <w:rPr>
          <w:lang w:val="en-US" w:eastAsia="ko-KR"/>
        </w:rPr>
        <w:t>per numerology/cell beca</w:t>
      </w:r>
      <w:r w:rsidR="001B5585">
        <w:rPr>
          <w:lang w:val="en-US" w:eastAsia="ko-KR"/>
        </w:rPr>
        <w:t xml:space="preserve">use the RA-RNTI is </w:t>
      </w:r>
      <w:r w:rsidR="00E24ED3">
        <w:rPr>
          <w:lang w:val="en-US" w:eastAsia="ko-KR"/>
        </w:rPr>
        <w:t xml:space="preserve">calculated </w:t>
      </w:r>
      <w:r w:rsidR="005E7552">
        <w:rPr>
          <w:lang w:val="en-US" w:eastAsia="ko-KR"/>
        </w:rPr>
        <w:t>based on</w:t>
      </w:r>
      <w:r w:rsidR="00AA76F5">
        <w:rPr>
          <w:lang w:val="en-US" w:eastAsia="ko-KR"/>
        </w:rPr>
        <w:t xml:space="preserve"> </w:t>
      </w:r>
      <w:r w:rsidR="001B5585">
        <w:rPr>
          <w:lang w:val="en-US" w:eastAsia="ko-KR"/>
        </w:rPr>
        <w:t xml:space="preserve">a </w:t>
      </w:r>
      <w:r w:rsidR="00AA76F5">
        <w:rPr>
          <w:lang w:val="en-US" w:eastAsia="ko-KR"/>
        </w:rPr>
        <w:t>time unit of each numerology</w:t>
      </w:r>
      <w:r w:rsidR="00877B70">
        <w:rPr>
          <w:lang w:val="en-US" w:eastAsia="ko-KR"/>
        </w:rPr>
        <w:t>.</w:t>
      </w:r>
      <w:r w:rsidR="00AA76F5">
        <w:rPr>
          <w:lang w:val="en-US" w:eastAsia="ko-KR"/>
        </w:rPr>
        <w:t xml:space="preserve"> </w:t>
      </w:r>
      <w:r w:rsidR="00E24ED3">
        <w:rPr>
          <w:lang w:val="en-US" w:eastAsia="ko-KR"/>
        </w:rPr>
        <w:t>For example, short offset</w:t>
      </w:r>
      <w:r w:rsidR="00B314BF">
        <w:rPr>
          <w:lang w:val="en-US" w:eastAsia="ko-KR"/>
        </w:rPr>
        <w:t>/</w:t>
      </w:r>
      <w:r w:rsidR="00B314BF">
        <w:rPr>
          <w:rFonts w:hint="eastAsia"/>
          <w:lang w:val="en-US" w:eastAsia="ko-KR"/>
        </w:rPr>
        <w:t>RAR window size</w:t>
      </w:r>
      <w:r w:rsidR="00E24ED3">
        <w:rPr>
          <w:lang w:val="en-US" w:eastAsia="ko-KR"/>
        </w:rPr>
        <w:t xml:space="preserve"> </w:t>
      </w:r>
      <w:r w:rsidR="005E7552">
        <w:rPr>
          <w:lang w:val="en-US" w:eastAsia="ko-KR"/>
        </w:rPr>
        <w:t>will be used for</w:t>
      </w:r>
      <w:r w:rsidR="00E24ED3">
        <w:rPr>
          <w:lang w:val="en-US" w:eastAsia="ko-KR"/>
        </w:rPr>
        <w:t xml:space="preserve"> short numerology. In the meanwhile</w:t>
      </w:r>
      <w:r w:rsidR="003E694B">
        <w:rPr>
          <w:lang w:val="en-US" w:eastAsia="ko-KR"/>
        </w:rPr>
        <w:t xml:space="preserve">, the length of offset or RAR window size </w:t>
      </w:r>
      <w:r w:rsidR="00BC6112">
        <w:rPr>
          <w:lang w:val="en-US" w:eastAsia="ko-KR"/>
        </w:rPr>
        <w:t>would</w:t>
      </w:r>
      <w:r w:rsidR="003E694B">
        <w:rPr>
          <w:lang w:val="en-US" w:eastAsia="ko-KR"/>
        </w:rPr>
        <w:t xml:space="preserve"> </w:t>
      </w:r>
      <w:r w:rsidR="00E24ED3">
        <w:rPr>
          <w:lang w:val="en-US" w:eastAsia="ko-KR"/>
        </w:rPr>
        <w:t xml:space="preserve">need to </w:t>
      </w:r>
      <w:r w:rsidR="003E694B">
        <w:rPr>
          <w:lang w:val="en-US" w:eastAsia="ko-KR"/>
        </w:rPr>
        <w:t xml:space="preserve">be set to a value based on the processing time at gNB as described in RAN1 agreement. </w:t>
      </w:r>
      <w:r w:rsidR="00E24ED3">
        <w:rPr>
          <w:lang w:val="en-US" w:eastAsia="ko-KR"/>
        </w:rPr>
        <w:t xml:space="preserve">For example, short offset </w:t>
      </w:r>
      <w:r w:rsidR="005E7552">
        <w:rPr>
          <w:lang w:val="en-US" w:eastAsia="ko-KR"/>
        </w:rPr>
        <w:t>would require quick gNB processing</w:t>
      </w:r>
      <w:r w:rsidR="00E24ED3">
        <w:rPr>
          <w:lang w:val="en-US" w:eastAsia="ko-KR"/>
        </w:rPr>
        <w:t xml:space="preserve">. It would </w:t>
      </w:r>
      <w:r w:rsidR="001906EB">
        <w:rPr>
          <w:lang w:val="en-US" w:eastAsia="ko-KR"/>
        </w:rPr>
        <w:t xml:space="preserve">imply that short numerology may require short gNB processing time in order to use short RA parameters. </w:t>
      </w:r>
      <w:r w:rsidR="00E24ED3">
        <w:rPr>
          <w:lang w:val="en-US" w:eastAsia="ko-KR"/>
        </w:rPr>
        <w:t xml:space="preserve">However, </w:t>
      </w:r>
      <w:r w:rsidR="001B5585">
        <w:rPr>
          <w:lang w:val="en-US" w:eastAsia="ko-KR"/>
        </w:rPr>
        <w:t xml:space="preserve">we think </w:t>
      </w:r>
      <w:r w:rsidR="003E694B">
        <w:rPr>
          <w:lang w:val="en-US" w:eastAsia="ko-KR"/>
        </w:rPr>
        <w:t xml:space="preserve">the </w:t>
      </w:r>
      <w:r w:rsidR="001906EB">
        <w:rPr>
          <w:lang w:val="en-US" w:eastAsia="ko-KR"/>
        </w:rPr>
        <w:t xml:space="preserve">gNB </w:t>
      </w:r>
      <w:r w:rsidR="003E694B">
        <w:rPr>
          <w:lang w:val="en-US" w:eastAsia="ko-KR"/>
        </w:rPr>
        <w:t xml:space="preserve">processing time </w:t>
      </w:r>
      <w:r w:rsidR="001906EB">
        <w:rPr>
          <w:lang w:val="en-US" w:eastAsia="ko-KR"/>
        </w:rPr>
        <w:t xml:space="preserve">mainly </w:t>
      </w:r>
      <w:r w:rsidR="003E694B">
        <w:rPr>
          <w:lang w:val="en-US" w:eastAsia="ko-KR"/>
        </w:rPr>
        <w:t>depends on the amount of data or gNB processing capability, rather than the numerology.</w:t>
      </w:r>
    </w:p>
    <w:p w14:paraId="158C048A" w14:textId="7B11FD09" w:rsidR="00877B70" w:rsidRDefault="00E4487D" w:rsidP="00AA76F5">
      <w:pPr>
        <w:spacing w:after="180" w:line="240" w:lineRule="auto"/>
        <w:jc w:val="left"/>
        <w:rPr>
          <w:lang w:eastAsia="ko-KR"/>
        </w:rPr>
      </w:pPr>
      <w:r>
        <w:rPr>
          <w:lang w:val="en-US" w:eastAsia="ko-KR"/>
        </w:rPr>
        <w:t>In addition, i</w:t>
      </w:r>
      <w:r w:rsidR="00B16C46">
        <w:rPr>
          <w:lang w:val="en-US" w:eastAsia="ko-KR"/>
        </w:rPr>
        <w:t xml:space="preserve">f </w:t>
      </w:r>
      <w:r w:rsidR="003E694B">
        <w:rPr>
          <w:lang w:val="en-US" w:eastAsia="ko-KR"/>
        </w:rPr>
        <w:t xml:space="preserve">a </w:t>
      </w:r>
      <w:r w:rsidR="00A44BD9">
        <w:rPr>
          <w:lang w:val="en-US" w:eastAsia="ko-KR"/>
        </w:rPr>
        <w:t xml:space="preserve">UE transmits a RAP on Scell (C1) and </w:t>
      </w:r>
      <w:r w:rsidR="00BC6112">
        <w:rPr>
          <w:lang w:val="en-US" w:eastAsia="ko-KR"/>
        </w:rPr>
        <w:t>receives</w:t>
      </w:r>
      <w:r w:rsidR="00A44BD9">
        <w:rPr>
          <w:lang w:val="en-US" w:eastAsia="ko-KR"/>
        </w:rPr>
        <w:t xml:space="preserve"> </w:t>
      </w:r>
      <w:r w:rsidR="00BC6112">
        <w:rPr>
          <w:lang w:val="en-US" w:eastAsia="ko-KR"/>
        </w:rPr>
        <w:t>the corresponding</w:t>
      </w:r>
      <w:r w:rsidR="00A44BD9">
        <w:rPr>
          <w:lang w:val="en-US" w:eastAsia="ko-KR"/>
        </w:rPr>
        <w:t xml:space="preserve"> RAR on Pcell (C2)</w:t>
      </w:r>
      <w:r w:rsidR="00BC6112">
        <w:rPr>
          <w:lang w:val="en-US" w:eastAsia="ko-KR"/>
        </w:rPr>
        <w:t xml:space="preserve"> in</w:t>
      </w:r>
      <w:r w:rsidR="00A44BD9">
        <w:rPr>
          <w:lang w:val="en-US" w:eastAsia="ko-KR"/>
        </w:rPr>
        <w:t xml:space="preserve"> </w:t>
      </w:r>
      <w:r>
        <w:rPr>
          <w:lang w:val="en-US" w:eastAsia="ko-KR"/>
        </w:rPr>
        <w:t>th</w:t>
      </w:r>
      <w:r w:rsidR="00A44BD9">
        <w:rPr>
          <w:lang w:val="en-US" w:eastAsia="ko-KR"/>
        </w:rPr>
        <w:t>e RAR window (W2),</w:t>
      </w:r>
      <w:r w:rsidR="00A44BD9">
        <w:rPr>
          <w:rFonts w:hint="eastAsia"/>
          <w:lang w:val="en-US" w:eastAsia="ko-KR"/>
        </w:rPr>
        <w:t xml:space="preserve"> </w:t>
      </w:r>
      <w:r w:rsidR="00712F6C">
        <w:rPr>
          <w:lang w:eastAsia="ko-KR"/>
        </w:rPr>
        <w:t xml:space="preserve">it </w:t>
      </w:r>
      <w:r>
        <w:rPr>
          <w:lang w:eastAsia="ko-KR"/>
        </w:rPr>
        <w:t>may</w:t>
      </w:r>
      <w:r w:rsidR="00712F6C">
        <w:rPr>
          <w:lang w:eastAsia="ko-KR"/>
        </w:rPr>
        <w:t xml:space="preserve"> </w:t>
      </w:r>
      <w:r w:rsidR="00B16C46">
        <w:rPr>
          <w:lang w:eastAsia="ko-KR"/>
        </w:rPr>
        <w:t>cause</w:t>
      </w:r>
      <w:r w:rsidR="00712F6C">
        <w:rPr>
          <w:lang w:eastAsia="ko-KR"/>
        </w:rPr>
        <w:t xml:space="preserve"> a collision between the RAPs </w:t>
      </w:r>
      <w:r w:rsidR="00B16C46">
        <w:rPr>
          <w:lang w:eastAsia="ko-KR"/>
        </w:rPr>
        <w:t xml:space="preserve">which are </w:t>
      </w:r>
      <w:r w:rsidR="00712F6C">
        <w:rPr>
          <w:lang w:eastAsia="ko-KR"/>
        </w:rPr>
        <w:t xml:space="preserve">transmitted in different </w:t>
      </w:r>
      <w:r w:rsidR="00BC6112">
        <w:rPr>
          <w:lang w:eastAsia="ko-KR"/>
        </w:rPr>
        <w:t xml:space="preserve">time </w:t>
      </w:r>
      <w:r w:rsidR="001B5585">
        <w:rPr>
          <w:lang w:eastAsia="ko-KR"/>
        </w:rPr>
        <w:t>resources</w:t>
      </w:r>
      <w:r w:rsidR="00712F6C">
        <w:rPr>
          <w:lang w:eastAsia="ko-KR"/>
        </w:rPr>
        <w:t xml:space="preserve"> </w:t>
      </w:r>
      <w:r w:rsidR="00A44BD9">
        <w:rPr>
          <w:lang w:eastAsia="ko-KR"/>
        </w:rPr>
        <w:t>of</w:t>
      </w:r>
      <w:r w:rsidR="00712F6C">
        <w:rPr>
          <w:lang w:eastAsia="ko-KR"/>
        </w:rPr>
        <w:t xml:space="preserve"> Pcell and Scell</w:t>
      </w:r>
      <w:r w:rsidR="00A44BD9">
        <w:rPr>
          <w:lang w:eastAsia="ko-KR"/>
        </w:rPr>
        <w:t xml:space="preserve"> but </w:t>
      </w:r>
      <w:r w:rsidR="00B16C46">
        <w:rPr>
          <w:lang w:eastAsia="ko-KR"/>
        </w:rPr>
        <w:t xml:space="preserve">are addressed to </w:t>
      </w:r>
      <w:r w:rsidR="00A44BD9">
        <w:rPr>
          <w:lang w:eastAsia="ko-KR"/>
        </w:rPr>
        <w:t>the same RA-RNTI.</w:t>
      </w:r>
      <w:r w:rsidR="001B5585">
        <w:rPr>
          <w:lang w:eastAsia="ko-KR"/>
        </w:rPr>
        <w:t xml:space="preserve"> To resolve this collision, high complexity would occur for both UE and gNB. </w:t>
      </w:r>
    </w:p>
    <w:p w14:paraId="5227BF73" w14:textId="2CD99E1E" w:rsidR="00AA76F5" w:rsidRDefault="001B5585" w:rsidP="00AA76F5">
      <w:pPr>
        <w:wordWrap w:val="0"/>
        <w:autoSpaceDE w:val="0"/>
        <w:autoSpaceDN w:val="0"/>
        <w:spacing w:after="288" w:line="240" w:lineRule="auto"/>
        <w:rPr>
          <w:b/>
          <w:lang w:eastAsia="ko-KR"/>
        </w:rPr>
      </w:pPr>
      <w:r>
        <w:rPr>
          <w:rFonts w:hint="eastAsia"/>
          <w:b/>
          <w:lang w:eastAsia="ko-KR"/>
        </w:rPr>
        <w:t>Observation 1</w:t>
      </w:r>
      <w:r w:rsidR="00AA76F5" w:rsidRPr="00D13729">
        <w:rPr>
          <w:rFonts w:hint="eastAsia"/>
          <w:b/>
          <w:lang w:eastAsia="ko-KR"/>
        </w:rPr>
        <w:t xml:space="preserve">. </w:t>
      </w:r>
      <w:r w:rsidR="00AA76F5" w:rsidRPr="00997FA6">
        <w:rPr>
          <w:b/>
          <w:lang w:eastAsia="ko-KR"/>
        </w:rPr>
        <w:t xml:space="preserve">RA-RNTI calculation based on </w:t>
      </w:r>
      <w:r w:rsidR="00E4487D" w:rsidRPr="00E4487D">
        <w:rPr>
          <w:b/>
          <w:lang w:eastAsia="ko-KR"/>
        </w:rPr>
        <w:t xml:space="preserve">the </w:t>
      </w:r>
      <w:r w:rsidR="00E4487D">
        <w:rPr>
          <w:b/>
          <w:lang w:eastAsia="ko-KR"/>
        </w:rPr>
        <w:t>numerology dependent time unit</w:t>
      </w:r>
      <w:r w:rsidR="00AA76F5" w:rsidRPr="00D13729">
        <w:rPr>
          <w:rFonts w:hint="eastAsia"/>
          <w:b/>
          <w:lang w:eastAsia="ko-KR"/>
        </w:rPr>
        <w:t xml:space="preserve"> </w:t>
      </w:r>
      <w:r w:rsidR="00AA76F5">
        <w:rPr>
          <w:b/>
          <w:lang w:eastAsia="ko-KR"/>
        </w:rPr>
        <w:t>may require different</w:t>
      </w:r>
      <w:r w:rsidR="00AA76F5" w:rsidRPr="00596282">
        <w:rPr>
          <w:b/>
          <w:lang w:eastAsia="ko-KR"/>
        </w:rPr>
        <w:t xml:space="preserve"> </w:t>
      </w:r>
      <w:r w:rsidR="00E4487D">
        <w:rPr>
          <w:b/>
          <w:lang w:eastAsia="ko-KR"/>
        </w:rPr>
        <w:t xml:space="preserve">RA </w:t>
      </w:r>
      <w:r w:rsidR="00AA76F5">
        <w:rPr>
          <w:b/>
          <w:lang w:eastAsia="ko-KR"/>
        </w:rPr>
        <w:t>configuration per numerology</w:t>
      </w:r>
      <w:r w:rsidR="00BC6112">
        <w:rPr>
          <w:b/>
          <w:lang w:eastAsia="ko-KR"/>
        </w:rPr>
        <w:t>.</w:t>
      </w:r>
      <w:r w:rsidR="00AA76F5">
        <w:rPr>
          <w:b/>
          <w:lang w:eastAsia="ko-KR"/>
        </w:rPr>
        <w:t xml:space="preserve"> </w:t>
      </w:r>
      <w:r w:rsidR="00BC6112">
        <w:rPr>
          <w:b/>
          <w:lang w:eastAsia="ko-KR"/>
        </w:rPr>
        <w:t>A</w:t>
      </w:r>
      <w:r w:rsidR="00AA76F5">
        <w:rPr>
          <w:b/>
          <w:lang w:eastAsia="ko-KR"/>
        </w:rPr>
        <w:t xml:space="preserve">nd </w:t>
      </w:r>
      <w:r w:rsidR="00BC6112">
        <w:rPr>
          <w:b/>
          <w:lang w:eastAsia="ko-KR"/>
        </w:rPr>
        <w:t xml:space="preserve">it </w:t>
      </w:r>
      <w:r w:rsidR="00877B70">
        <w:rPr>
          <w:b/>
          <w:lang w:eastAsia="ko-KR"/>
        </w:rPr>
        <w:t>result</w:t>
      </w:r>
      <w:r w:rsidR="00BC6112">
        <w:rPr>
          <w:b/>
          <w:lang w:eastAsia="ko-KR"/>
        </w:rPr>
        <w:t>s</w:t>
      </w:r>
      <w:r w:rsidR="00877B70">
        <w:rPr>
          <w:b/>
          <w:lang w:eastAsia="ko-KR"/>
        </w:rPr>
        <w:t xml:space="preserve"> in a high complexity</w:t>
      </w:r>
      <w:r w:rsidR="00AA76F5">
        <w:rPr>
          <w:b/>
          <w:lang w:eastAsia="ko-KR"/>
        </w:rPr>
        <w:t xml:space="preserve"> </w:t>
      </w:r>
      <w:r w:rsidR="00877B70">
        <w:rPr>
          <w:b/>
          <w:lang w:eastAsia="ko-KR"/>
        </w:rPr>
        <w:t>for both UE and gNB</w:t>
      </w:r>
      <w:r w:rsidR="00E4487D">
        <w:rPr>
          <w:b/>
          <w:lang w:eastAsia="ko-KR"/>
        </w:rPr>
        <w:t>, in particular</w:t>
      </w:r>
      <w:r w:rsidR="00877B70">
        <w:rPr>
          <w:b/>
          <w:lang w:eastAsia="ko-KR"/>
        </w:rPr>
        <w:t xml:space="preserve"> </w:t>
      </w:r>
      <w:r w:rsidR="00AA76F5">
        <w:rPr>
          <w:b/>
          <w:lang w:eastAsia="ko-KR"/>
        </w:rPr>
        <w:t xml:space="preserve">when </w:t>
      </w:r>
      <w:r w:rsidR="00AA76F5" w:rsidRPr="00997FA6">
        <w:rPr>
          <w:b/>
          <w:lang w:eastAsia="ko-KR"/>
        </w:rPr>
        <w:t>the UE transmits a RAP on a Scell with different numerology from the Pcell</w:t>
      </w:r>
      <w:r w:rsidR="00AA76F5">
        <w:rPr>
          <w:b/>
          <w:lang w:eastAsia="ko-KR"/>
        </w:rPr>
        <w:t xml:space="preserve">. </w:t>
      </w:r>
    </w:p>
    <w:p w14:paraId="6361D84C" w14:textId="4086BB09" w:rsidR="00FF795A" w:rsidRPr="00454A9B" w:rsidRDefault="00FF795A" w:rsidP="00FF795A">
      <w:pPr>
        <w:spacing w:after="180" w:line="240" w:lineRule="auto"/>
        <w:jc w:val="left"/>
        <w:rPr>
          <w:b/>
          <w:i/>
          <w:sz w:val="22"/>
          <w:lang w:eastAsia="ko-KR"/>
        </w:rPr>
      </w:pPr>
      <w:r w:rsidRPr="00454A9B">
        <w:rPr>
          <w:rFonts w:hint="eastAsia"/>
          <w:b/>
          <w:i/>
          <w:sz w:val="22"/>
          <w:lang w:eastAsia="ko-KR"/>
        </w:rPr>
        <w:t>Alt</w:t>
      </w:r>
      <w:r w:rsidRPr="00454A9B">
        <w:rPr>
          <w:b/>
          <w:i/>
          <w:sz w:val="22"/>
          <w:lang w:eastAsia="ko-KR"/>
        </w:rPr>
        <w:t xml:space="preserve"> </w:t>
      </w:r>
      <w:r w:rsidR="00AA76F5">
        <w:rPr>
          <w:rFonts w:hint="eastAsia"/>
          <w:b/>
          <w:i/>
          <w:sz w:val="22"/>
          <w:lang w:eastAsia="ko-KR"/>
        </w:rPr>
        <w:t>2</w:t>
      </w:r>
      <w:r w:rsidRPr="00454A9B">
        <w:rPr>
          <w:rFonts w:hint="eastAsia"/>
          <w:b/>
          <w:i/>
          <w:sz w:val="22"/>
          <w:lang w:eastAsia="ko-KR"/>
        </w:rPr>
        <w:t xml:space="preserve">. </w:t>
      </w:r>
      <w:r w:rsidR="00B16C46" w:rsidRPr="00B16C46">
        <w:rPr>
          <w:b/>
          <w:i/>
          <w:sz w:val="22"/>
          <w:lang w:eastAsia="ko-KR"/>
        </w:rPr>
        <w:t>RA-RNTI calculation based on a unified time unit for all numerology</w:t>
      </w:r>
    </w:p>
    <w:p w14:paraId="4608D485" w14:textId="66B3C3C4" w:rsidR="00F14184" w:rsidRDefault="005E7552" w:rsidP="00162E96">
      <w:pPr>
        <w:spacing w:after="180" w:line="240" w:lineRule="auto"/>
        <w:jc w:val="left"/>
        <w:rPr>
          <w:lang w:val="en-US" w:eastAsia="ko-KR"/>
        </w:rPr>
      </w:pPr>
      <w:r>
        <w:rPr>
          <w:lang w:eastAsia="ko-KR"/>
        </w:rPr>
        <w:t>For</w:t>
      </w:r>
      <w:r>
        <w:rPr>
          <w:lang w:val="en-US" w:eastAsia="ko-KR"/>
        </w:rPr>
        <w:t xml:space="preserve"> Alt 2, RA-RNTI is calculated based on a time unit of </w:t>
      </w:r>
      <w:r w:rsidR="00C424F3">
        <w:rPr>
          <w:lang w:val="en-US" w:eastAsia="ko-KR"/>
        </w:rPr>
        <w:t xml:space="preserve">a specific </w:t>
      </w:r>
      <w:r>
        <w:rPr>
          <w:lang w:val="en-US" w:eastAsia="ko-KR"/>
        </w:rPr>
        <w:t xml:space="preserve">numerology, which is either the shortest time unit or </w:t>
      </w:r>
      <w:r w:rsidR="00C03EBC">
        <w:rPr>
          <w:lang w:val="en-US" w:eastAsia="ko-KR"/>
        </w:rPr>
        <w:t>a subframe</w:t>
      </w:r>
      <w:r w:rsidR="008B47B4">
        <w:rPr>
          <w:lang w:val="en-US" w:eastAsia="ko-KR"/>
        </w:rPr>
        <w:t>, among all numerologies</w:t>
      </w:r>
      <w:r>
        <w:rPr>
          <w:lang w:val="en-US" w:eastAsia="ko-KR"/>
        </w:rPr>
        <w:t xml:space="preserve">. </w:t>
      </w:r>
      <w:r w:rsidR="008B47B4">
        <w:rPr>
          <w:lang w:eastAsia="ko-KR"/>
        </w:rPr>
        <w:t>T</w:t>
      </w:r>
      <w:r w:rsidR="00162E96">
        <w:rPr>
          <w:lang w:val="en-US" w:eastAsia="ko-KR"/>
        </w:rPr>
        <w:t xml:space="preserve">he RA parameters </w:t>
      </w:r>
      <w:r w:rsidR="00162E96" w:rsidRPr="00F17C4F">
        <w:rPr>
          <w:lang w:val="en-US" w:eastAsia="ko-KR"/>
        </w:rPr>
        <w:t>can be common</w:t>
      </w:r>
      <w:r w:rsidR="00E02636">
        <w:rPr>
          <w:lang w:val="en-US" w:eastAsia="ko-KR"/>
        </w:rPr>
        <w:t>ly used</w:t>
      </w:r>
      <w:r w:rsidR="00162E96" w:rsidRPr="00F17C4F">
        <w:rPr>
          <w:lang w:val="en-US" w:eastAsia="ko-KR"/>
        </w:rPr>
        <w:t xml:space="preserve"> for all cells </w:t>
      </w:r>
      <w:r w:rsidR="008B47B4">
        <w:rPr>
          <w:lang w:val="en-US" w:eastAsia="ko-KR"/>
        </w:rPr>
        <w:t xml:space="preserve">because the RA-RNTI range </w:t>
      </w:r>
      <w:r w:rsidR="00E02636">
        <w:rPr>
          <w:lang w:val="en-US" w:eastAsia="ko-KR"/>
        </w:rPr>
        <w:t xml:space="preserve">is the same </w:t>
      </w:r>
      <w:r w:rsidR="008B47B4">
        <w:rPr>
          <w:lang w:val="en-US" w:eastAsia="ko-KR"/>
        </w:rPr>
        <w:t xml:space="preserve">within </w:t>
      </w:r>
      <w:r w:rsidR="00E02636">
        <w:rPr>
          <w:lang w:val="en-US" w:eastAsia="ko-KR"/>
        </w:rPr>
        <w:t>a certain time period</w:t>
      </w:r>
      <w:r w:rsidR="008B47B4">
        <w:rPr>
          <w:lang w:val="en-US" w:eastAsia="ko-KR"/>
        </w:rPr>
        <w:t xml:space="preserve"> across all cells</w:t>
      </w:r>
      <w:r w:rsidR="00E02636">
        <w:rPr>
          <w:lang w:val="en-US" w:eastAsia="ko-KR"/>
        </w:rPr>
        <w:t xml:space="preserve"> as in LTE</w:t>
      </w:r>
      <w:r w:rsidR="008B47B4">
        <w:rPr>
          <w:lang w:val="en-US" w:eastAsia="ko-KR"/>
        </w:rPr>
        <w:t xml:space="preserve">. </w:t>
      </w:r>
      <w:r w:rsidR="00DE33B9">
        <w:rPr>
          <w:lang w:val="en-US" w:eastAsia="ko-KR"/>
        </w:rPr>
        <w:t xml:space="preserve">In other words, the same RA parameters can be used regardless of whether the numerology of PCell, where RAR is received, and numerology of SCell, where RAP is </w:t>
      </w:r>
      <w:r w:rsidR="00DE33B9">
        <w:rPr>
          <w:lang w:val="en-US" w:eastAsia="ko-KR"/>
        </w:rPr>
        <w:lastRenderedPageBreak/>
        <w:t>transmitted, are different or not</w:t>
      </w:r>
      <w:r w:rsidR="00F81CA2">
        <w:rPr>
          <w:lang w:val="en-US" w:eastAsia="ko-KR"/>
        </w:rPr>
        <w:t>.</w:t>
      </w:r>
      <w:r w:rsidR="00B8400D">
        <w:rPr>
          <w:lang w:val="en-US" w:eastAsia="ko-KR"/>
        </w:rPr>
        <w:t xml:space="preserve"> </w:t>
      </w:r>
      <w:r w:rsidR="00F14184">
        <w:rPr>
          <w:lang w:val="en-US" w:eastAsia="ko-KR"/>
        </w:rPr>
        <w:t xml:space="preserve">Even though the length of RA parameters is the same for all cells, the RAR window </w:t>
      </w:r>
      <w:r w:rsidR="00191D87">
        <w:rPr>
          <w:lang w:val="en-US" w:eastAsia="ko-KR"/>
        </w:rPr>
        <w:t>could</w:t>
      </w:r>
      <w:r w:rsidR="00F14184">
        <w:rPr>
          <w:lang w:val="en-US" w:eastAsia="ko-KR"/>
        </w:rPr>
        <w:t xml:space="preserve"> start depending on the time unit of each numerology. </w:t>
      </w:r>
    </w:p>
    <w:p w14:paraId="6FE60549" w14:textId="196A178A" w:rsidR="00BC0135" w:rsidRDefault="00786B57" w:rsidP="00882DA1">
      <w:pPr>
        <w:spacing w:after="180" w:line="240" w:lineRule="auto"/>
        <w:jc w:val="left"/>
        <w:rPr>
          <w:lang w:val="en-US" w:eastAsia="ko-KR"/>
        </w:rPr>
      </w:pPr>
      <w:r>
        <w:rPr>
          <w:lang w:val="en-US" w:eastAsia="ko-KR"/>
        </w:rPr>
        <w:t>On the other hand</w:t>
      </w:r>
      <w:r w:rsidR="00F81CA2">
        <w:rPr>
          <w:lang w:val="en-US" w:eastAsia="ko-KR"/>
        </w:rPr>
        <w:t>,</w:t>
      </w:r>
      <w:r>
        <w:rPr>
          <w:lang w:val="en-US" w:eastAsia="ko-KR"/>
        </w:rPr>
        <w:t xml:space="preserve"> while CA is configured,</w:t>
      </w:r>
      <w:r w:rsidR="00F81CA2">
        <w:rPr>
          <w:lang w:val="en-US" w:eastAsia="ko-KR"/>
        </w:rPr>
        <w:t xml:space="preserve"> the RA</w:t>
      </w:r>
      <w:r w:rsidR="00B314BF">
        <w:rPr>
          <w:lang w:val="en-US" w:eastAsia="ko-KR"/>
        </w:rPr>
        <w:t>R</w:t>
      </w:r>
      <w:r w:rsidR="00F81CA2">
        <w:rPr>
          <w:lang w:val="en-US" w:eastAsia="ko-KR"/>
        </w:rPr>
        <w:t xml:space="preserve"> </w:t>
      </w:r>
      <w:r w:rsidR="00B314BF">
        <w:rPr>
          <w:lang w:val="en-US" w:eastAsia="ko-KR"/>
        </w:rPr>
        <w:t xml:space="preserve">window for </w:t>
      </w:r>
      <w:r w:rsidR="00BC0135">
        <w:rPr>
          <w:lang w:val="en-US" w:eastAsia="ko-KR"/>
        </w:rPr>
        <w:t>the</w:t>
      </w:r>
      <w:r w:rsidR="00B314BF">
        <w:rPr>
          <w:lang w:val="en-US" w:eastAsia="ko-KR"/>
        </w:rPr>
        <w:t xml:space="preserve"> UE </w:t>
      </w:r>
      <w:r w:rsidR="00882DA1">
        <w:rPr>
          <w:lang w:val="en-US" w:eastAsia="ko-KR"/>
        </w:rPr>
        <w:t>could</w:t>
      </w:r>
      <w:r w:rsidR="00F81CA2">
        <w:rPr>
          <w:lang w:val="en-US" w:eastAsia="ko-KR"/>
        </w:rPr>
        <w:t xml:space="preserve"> be </w:t>
      </w:r>
      <w:r>
        <w:rPr>
          <w:lang w:val="en-US" w:eastAsia="ko-KR"/>
        </w:rPr>
        <w:t xml:space="preserve">operated </w:t>
      </w:r>
      <w:r w:rsidR="00F81CA2">
        <w:rPr>
          <w:lang w:val="en-US" w:eastAsia="ko-KR"/>
        </w:rPr>
        <w:t>based on the time unit of PCell because</w:t>
      </w:r>
      <w:r w:rsidR="00B314BF">
        <w:rPr>
          <w:lang w:val="en-US" w:eastAsia="ko-KR"/>
        </w:rPr>
        <w:t xml:space="preserve"> the</w:t>
      </w:r>
      <w:r w:rsidR="00F81CA2">
        <w:rPr>
          <w:lang w:val="en-US" w:eastAsia="ko-KR"/>
        </w:rPr>
        <w:t xml:space="preserve"> RA</w:t>
      </w:r>
      <w:r w:rsidR="00B314BF">
        <w:rPr>
          <w:lang w:val="en-US" w:eastAsia="ko-KR"/>
        </w:rPr>
        <w:t>R</w:t>
      </w:r>
      <w:r w:rsidR="00F81CA2">
        <w:rPr>
          <w:lang w:val="en-US" w:eastAsia="ko-KR"/>
        </w:rPr>
        <w:t xml:space="preserve"> </w:t>
      </w:r>
      <w:r w:rsidR="00B314BF">
        <w:rPr>
          <w:lang w:val="en-US" w:eastAsia="ko-KR"/>
        </w:rPr>
        <w:t>window is</w:t>
      </w:r>
      <w:r w:rsidR="00F81CA2">
        <w:rPr>
          <w:lang w:val="en-US" w:eastAsia="ko-KR"/>
        </w:rPr>
        <w:t xml:space="preserve"> used for RAR reception and the UE receives RAR on P</w:t>
      </w:r>
      <w:r w:rsidR="00882DA1">
        <w:rPr>
          <w:lang w:val="en-US" w:eastAsia="ko-KR"/>
        </w:rPr>
        <w:t>c</w:t>
      </w:r>
      <w:r w:rsidR="00F81CA2">
        <w:rPr>
          <w:lang w:val="en-US" w:eastAsia="ko-KR"/>
        </w:rPr>
        <w:t>ell</w:t>
      </w:r>
      <w:r w:rsidR="00882DA1">
        <w:rPr>
          <w:lang w:val="en-US" w:eastAsia="ko-KR"/>
        </w:rPr>
        <w:t xml:space="preserve">. There is no collision </w:t>
      </w:r>
      <w:r w:rsidR="00680DCD">
        <w:rPr>
          <w:lang w:val="en-US" w:eastAsia="ko-KR"/>
        </w:rPr>
        <w:t xml:space="preserve">within the RAR window </w:t>
      </w:r>
      <w:r w:rsidR="00882DA1">
        <w:rPr>
          <w:lang w:val="en-US" w:eastAsia="ko-KR"/>
        </w:rPr>
        <w:t>to receive the corresponding RAR on Pcell</w:t>
      </w:r>
      <w:r w:rsidR="00191D87">
        <w:rPr>
          <w:lang w:val="en-US" w:eastAsia="ko-KR"/>
        </w:rPr>
        <w:t xml:space="preserve"> in Alt 2</w:t>
      </w:r>
      <w:r w:rsidR="00680DCD">
        <w:rPr>
          <w:lang w:val="en-US" w:eastAsia="ko-KR"/>
        </w:rPr>
        <w:t>.</w:t>
      </w:r>
    </w:p>
    <w:p w14:paraId="43FE7AF2" w14:textId="77777777" w:rsidR="00EB3DE4" w:rsidRDefault="00EB3DE4" w:rsidP="00EB3DE4">
      <w:pPr>
        <w:wordWrap w:val="0"/>
        <w:autoSpaceDE w:val="0"/>
        <w:autoSpaceDN w:val="0"/>
        <w:spacing w:after="288" w:line="240" w:lineRule="auto"/>
        <w:rPr>
          <w:b/>
          <w:lang w:eastAsia="ko-KR"/>
        </w:rPr>
      </w:pPr>
      <w:r w:rsidRPr="005C7E0F">
        <w:rPr>
          <w:rFonts w:hint="eastAsia"/>
          <w:b/>
          <w:lang w:eastAsia="ko-KR"/>
        </w:rPr>
        <w:t xml:space="preserve">Observation </w:t>
      </w:r>
      <w:r>
        <w:rPr>
          <w:b/>
          <w:lang w:eastAsia="ko-KR"/>
        </w:rPr>
        <w:t>2</w:t>
      </w:r>
      <w:r w:rsidRPr="005C7E0F">
        <w:rPr>
          <w:rFonts w:hint="eastAsia"/>
          <w:b/>
          <w:lang w:eastAsia="ko-KR"/>
        </w:rPr>
        <w:t xml:space="preserve">. </w:t>
      </w:r>
      <w:r>
        <w:rPr>
          <w:b/>
          <w:lang w:eastAsia="ko-KR"/>
        </w:rPr>
        <w:t xml:space="preserve">If </w:t>
      </w:r>
      <w:r w:rsidRPr="009D1B53">
        <w:rPr>
          <w:b/>
          <w:lang w:eastAsia="ko-KR"/>
        </w:rPr>
        <w:t xml:space="preserve">RA-RNTI calculation </w:t>
      </w:r>
      <w:r>
        <w:rPr>
          <w:b/>
          <w:lang w:eastAsia="ko-KR"/>
        </w:rPr>
        <w:t xml:space="preserve">is </w:t>
      </w:r>
      <w:r w:rsidRPr="009D1B53">
        <w:rPr>
          <w:b/>
          <w:lang w:eastAsia="ko-KR"/>
        </w:rPr>
        <w:t>based on a unified time unit for all numerology</w:t>
      </w:r>
      <w:r>
        <w:rPr>
          <w:b/>
          <w:lang w:eastAsia="ko-KR"/>
        </w:rPr>
        <w:t>, the common RA parameters such as the length of offset and RAR window size can be used across all cells even if different numerology are used in CA. W</w:t>
      </w:r>
      <w:r w:rsidRPr="00BC0135">
        <w:rPr>
          <w:b/>
          <w:lang w:eastAsia="ko-KR"/>
        </w:rPr>
        <w:t xml:space="preserve">hile CA is configured, the RAR window for the UE would </w:t>
      </w:r>
      <w:r>
        <w:rPr>
          <w:b/>
          <w:lang w:eastAsia="ko-KR"/>
        </w:rPr>
        <w:t>be configured</w:t>
      </w:r>
      <w:r w:rsidRPr="00BC0135">
        <w:rPr>
          <w:b/>
          <w:lang w:eastAsia="ko-KR"/>
        </w:rPr>
        <w:t xml:space="preserve"> based on the time unit of Pcell</w:t>
      </w:r>
      <w:r>
        <w:rPr>
          <w:b/>
          <w:lang w:eastAsia="ko-KR"/>
        </w:rPr>
        <w:t>.</w:t>
      </w:r>
    </w:p>
    <w:p w14:paraId="2171FFCF" w14:textId="19DA02C3" w:rsidR="004967FE" w:rsidRDefault="008D3038" w:rsidP="00133439">
      <w:pPr>
        <w:spacing w:after="180" w:line="240" w:lineRule="auto"/>
        <w:jc w:val="left"/>
        <w:rPr>
          <w:lang w:val="en-US" w:eastAsia="ko-KR"/>
        </w:rPr>
      </w:pPr>
      <w:r>
        <w:rPr>
          <w:lang w:val="en-US" w:eastAsia="ko-KR"/>
        </w:rPr>
        <w:t>In Alt 2</w:t>
      </w:r>
      <w:r w:rsidR="00162E96">
        <w:rPr>
          <w:lang w:val="en-US" w:eastAsia="ko-KR"/>
        </w:rPr>
        <w:t xml:space="preserve">, we can consider two options </w:t>
      </w:r>
      <w:r w:rsidR="00133439">
        <w:rPr>
          <w:lang w:val="en-US" w:eastAsia="ko-KR"/>
        </w:rPr>
        <w:t xml:space="preserve">as </w:t>
      </w:r>
      <w:r w:rsidR="00BC6112">
        <w:rPr>
          <w:lang w:val="en-US" w:eastAsia="ko-KR"/>
        </w:rPr>
        <w:t>follows</w:t>
      </w:r>
      <w:r w:rsidR="00D24906">
        <w:rPr>
          <w:lang w:val="en-US" w:eastAsia="ko-KR"/>
        </w:rPr>
        <w:t xml:space="preserve">. </w:t>
      </w:r>
    </w:p>
    <w:p w14:paraId="1F0B12CB" w14:textId="5BA8A351" w:rsidR="00133439" w:rsidRPr="00133439" w:rsidRDefault="00133439" w:rsidP="00133439">
      <w:pPr>
        <w:pStyle w:val="a6"/>
        <w:numPr>
          <w:ilvl w:val="0"/>
          <w:numId w:val="50"/>
        </w:numPr>
        <w:spacing w:after="180" w:line="240" w:lineRule="auto"/>
        <w:ind w:leftChars="0"/>
        <w:jc w:val="left"/>
        <w:rPr>
          <w:lang w:val="en-US" w:eastAsia="ko-KR"/>
        </w:rPr>
      </w:pPr>
      <w:r w:rsidRPr="00133439">
        <w:rPr>
          <w:lang w:val="en-US" w:eastAsia="ko-KR"/>
        </w:rPr>
        <w:t xml:space="preserve">Option 1. </w:t>
      </w:r>
      <w:r>
        <w:rPr>
          <w:lang w:val="en-US" w:eastAsia="ko-KR"/>
        </w:rPr>
        <w:t xml:space="preserve">RA-RNTI calculation </w:t>
      </w:r>
      <w:r w:rsidR="008D3038">
        <w:rPr>
          <w:lang w:val="en-US" w:eastAsia="ko-KR"/>
        </w:rPr>
        <w:t xml:space="preserve">is </w:t>
      </w:r>
      <w:r>
        <w:rPr>
          <w:lang w:val="en-US" w:eastAsia="ko-KR"/>
        </w:rPr>
        <w:t>based on the smallest time unit among all numerology</w:t>
      </w:r>
    </w:p>
    <w:p w14:paraId="2EA15B81" w14:textId="66721164" w:rsidR="00133439" w:rsidRPr="004967FE" w:rsidRDefault="00133439" w:rsidP="00133439">
      <w:pPr>
        <w:pStyle w:val="a6"/>
        <w:numPr>
          <w:ilvl w:val="0"/>
          <w:numId w:val="50"/>
        </w:numPr>
        <w:spacing w:after="180" w:line="240" w:lineRule="auto"/>
        <w:ind w:leftChars="0"/>
        <w:jc w:val="left"/>
        <w:rPr>
          <w:lang w:eastAsia="ko-KR"/>
        </w:rPr>
      </w:pPr>
      <w:r w:rsidRPr="00133439">
        <w:rPr>
          <w:lang w:val="en-US" w:eastAsia="ko-KR"/>
        </w:rPr>
        <w:t xml:space="preserve">Option 2. </w:t>
      </w:r>
      <w:r>
        <w:rPr>
          <w:lang w:val="en-US" w:eastAsia="ko-KR"/>
        </w:rPr>
        <w:t>RA-RNTI calculation</w:t>
      </w:r>
      <w:r w:rsidR="008D3038">
        <w:rPr>
          <w:lang w:val="en-US" w:eastAsia="ko-KR"/>
        </w:rPr>
        <w:t xml:space="preserve"> is</w:t>
      </w:r>
      <w:r>
        <w:rPr>
          <w:lang w:val="en-US" w:eastAsia="ko-KR"/>
        </w:rPr>
        <w:t xml:space="preserve"> based on a subframe, i.e., 1ms</w:t>
      </w:r>
    </w:p>
    <w:p w14:paraId="65A59061" w14:textId="786D07B7" w:rsidR="005F1C11" w:rsidRDefault="00162E96" w:rsidP="005F1C11">
      <w:pPr>
        <w:wordWrap w:val="0"/>
        <w:autoSpaceDE w:val="0"/>
        <w:autoSpaceDN w:val="0"/>
        <w:spacing w:after="0" w:line="240" w:lineRule="auto"/>
        <w:rPr>
          <w:lang w:eastAsia="ko-KR"/>
        </w:rPr>
      </w:pPr>
      <w:r>
        <w:rPr>
          <w:noProof/>
          <w:lang w:val="en-US" w:eastAsia="ko-KR"/>
        </w:rPr>
        <w:drawing>
          <wp:inline distT="0" distB="0" distL="0" distR="0" wp14:anchorId="16DA84CB" wp14:editId="3CBA9F9F">
            <wp:extent cx="6115685" cy="1231265"/>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1231265"/>
                    </a:xfrm>
                    <a:prstGeom prst="rect">
                      <a:avLst/>
                    </a:prstGeom>
                    <a:noFill/>
                    <a:ln>
                      <a:noFill/>
                    </a:ln>
                  </pic:spPr>
                </pic:pic>
              </a:graphicData>
            </a:graphic>
          </wp:inline>
        </w:drawing>
      </w:r>
    </w:p>
    <w:p w14:paraId="1BA0D180" w14:textId="688E5733" w:rsidR="005F1C11" w:rsidRDefault="004967FE" w:rsidP="005F1C11">
      <w:pPr>
        <w:wordWrap w:val="0"/>
        <w:autoSpaceDE w:val="0"/>
        <w:autoSpaceDN w:val="0"/>
        <w:spacing w:after="288" w:line="240" w:lineRule="auto"/>
        <w:jc w:val="center"/>
        <w:rPr>
          <w:lang w:eastAsia="ko-KR"/>
        </w:rPr>
      </w:pPr>
      <w:r>
        <w:rPr>
          <w:rFonts w:hint="eastAsia"/>
          <w:lang w:eastAsia="ko-KR"/>
        </w:rPr>
        <w:t>Figure 2</w:t>
      </w:r>
      <w:r w:rsidR="005F1C11">
        <w:rPr>
          <w:rFonts w:hint="eastAsia"/>
          <w:lang w:eastAsia="ko-KR"/>
        </w:rPr>
        <w:t>.</w:t>
      </w:r>
      <w:r w:rsidR="005F1C11">
        <w:rPr>
          <w:lang w:eastAsia="ko-KR"/>
        </w:rPr>
        <w:t xml:space="preserve"> Example of </w:t>
      </w:r>
      <w:r w:rsidR="005F1C11" w:rsidRPr="00DC538E">
        <w:rPr>
          <w:lang w:eastAsia="ko-KR"/>
        </w:rPr>
        <w:t xml:space="preserve">RA-RNTI calculation </w:t>
      </w:r>
      <w:r w:rsidR="00133439">
        <w:rPr>
          <w:lang w:eastAsia="ko-KR"/>
        </w:rPr>
        <w:t>in option 1</w:t>
      </w:r>
    </w:p>
    <w:p w14:paraId="54314DD4" w14:textId="7CE62858" w:rsidR="005A6F2C" w:rsidRDefault="00BC6112" w:rsidP="00DE2B40">
      <w:pPr>
        <w:spacing w:after="180" w:line="240" w:lineRule="auto"/>
        <w:jc w:val="left"/>
        <w:rPr>
          <w:lang w:eastAsia="ko-KR"/>
        </w:rPr>
      </w:pPr>
      <w:r>
        <w:rPr>
          <w:lang w:eastAsia="ko-KR"/>
        </w:rPr>
        <w:t xml:space="preserve">Figure 2 shows an example for the option 1 of Alt2. </w:t>
      </w:r>
      <w:r w:rsidR="005A6F2C">
        <w:rPr>
          <w:lang w:eastAsia="ko-KR"/>
        </w:rPr>
        <w:t>In option 1, the RA-RANTI is calculated based on the smallest time unit</w:t>
      </w:r>
      <w:r w:rsidR="00DD1589">
        <w:rPr>
          <w:lang w:eastAsia="ko-KR"/>
        </w:rPr>
        <w:t xml:space="preserve"> (C1)</w:t>
      </w:r>
      <w:r w:rsidR="005A6F2C">
        <w:rPr>
          <w:lang w:eastAsia="ko-KR"/>
        </w:rPr>
        <w:t xml:space="preserve"> among all numerologies. If RAP is transmitted on a cell</w:t>
      </w:r>
      <w:r w:rsidR="00DD1589">
        <w:rPr>
          <w:lang w:eastAsia="ko-KR"/>
        </w:rPr>
        <w:t xml:space="preserve"> (C2)</w:t>
      </w:r>
      <w:r w:rsidR="005A6F2C">
        <w:rPr>
          <w:lang w:eastAsia="ko-KR"/>
        </w:rPr>
        <w:t xml:space="preserve"> with </w:t>
      </w:r>
      <w:r w:rsidR="00DD1589">
        <w:rPr>
          <w:lang w:eastAsia="ko-KR"/>
        </w:rPr>
        <w:t xml:space="preserve">longer </w:t>
      </w:r>
      <w:r w:rsidR="005A6F2C">
        <w:rPr>
          <w:lang w:eastAsia="ko-KR"/>
        </w:rPr>
        <w:t>time unit</w:t>
      </w:r>
      <w:r w:rsidR="00DD1589">
        <w:rPr>
          <w:lang w:eastAsia="ko-KR"/>
        </w:rPr>
        <w:t xml:space="preserve"> than reference numerology</w:t>
      </w:r>
      <w:r w:rsidR="005A6F2C">
        <w:rPr>
          <w:lang w:eastAsia="ko-KR"/>
        </w:rPr>
        <w:t>, the</w:t>
      </w:r>
      <w:r w:rsidR="00DD1589">
        <w:rPr>
          <w:lang w:eastAsia="ko-KR"/>
        </w:rPr>
        <w:t xml:space="preserve"> corresponding</w:t>
      </w:r>
      <w:r w:rsidR="005A6F2C">
        <w:rPr>
          <w:lang w:eastAsia="ko-KR"/>
        </w:rPr>
        <w:t xml:space="preserve"> RA-RNTI takes the smallest value within its </w:t>
      </w:r>
      <w:r w:rsidR="00DD1589">
        <w:rPr>
          <w:lang w:eastAsia="ko-KR"/>
        </w:rPr>
        <w:t>RACH occasion</w:t>
      </w:r>
      <w:r w:rsidR="005A6F2C">
        <w:rPr>
          <w:lang w:eastAsia="ko-KR"/>
        </w:rPr>
        <w:t>.</w:t>
      </w:r>
    </w:p>
    <w:p w14:paraId="77B1D4A9" w14:textId="14BF75FA" w:rsidR="008B4A14" w:rsidRDefault="00DE2B40" w:rsidP="00DE2B40">
      <w:pPr>
        <w:spacing w:after="180" w:line="240" w:lineRule="auto"/>
        <w:jc w:val="left"/>
        <w:rPr>
          <w:b/>
          <w:lang w:eastAsia="ko-KR"/>
        </w:rPr>
      </w:pPr>
      <w:r>
        <w:rPr>
          <w:lang w:eastAsia="ko-KR"/>
        </w:rPr>
        <w:t>For option 1, e</w:t>
      </w:r>
      <w:r w:rsidR="00133439">
        <w:rPr>
          <w:lang w:eastAsia="ko-KR"/>
        </w:rPr>
        <w:t>ach RA</w:t>
      </w:r>
      <w:r w:rsidR="008D3038">
        <w:rPr>
          <w:lang w:eastAsia="ko-KR"/>
        </w:rPr>
        <w:t>P</w:t>
      </w:r>
      <w:r w:rsidR="00133439">
        <w:rPr>
          <w:lang w:eastAsia="ko-KR"/>
        </w:rPr>
        <w:t xml:space="preserve"> transmission </w:t>
      </w:r>
      <w:r w:rsidR="008D3038">
        <w:rPr>
          <w:lang w:eastAsia="ko-KR"/>
        </w:rPr>
        <w:t>with</w:t>
      </w:r>
      <w:r w:rsidR="0014061E">
        <w:rPr>
          <w:lang w:eastAsia="ko-KR"/>
        </w:rPr>
        <w:t>in</w:t>
      </w:r>
      <w:r w:rsidR="00133439">
        <w:rPr>
          <w:lang w:eastAsia="ko-KR"/>
        </w:rPr>
        <w:t xml:space="preserve"> a RAR window is completely dis</w:t>
      </w:r>
      <w:r w:rsidR="00440FE4">
        <w:rPr>
          <w:lang w:eastAsia="ko-KR"/>
        </w:rPr>
        <w:t xml:space="preserve">tinguished by </w:t>
      </w:r>
      <w:r w:rsidR="008D3038">
        <w:rPr>
          <w:lang w:eastAsia="ko-KR"/>
        </w:rPr>
        <w:t xml:space="preserve">different </w:t>
      </w:r>
      <w:r w:rsidR="00440FE4">
        <w:rPr>
          <w:lang w:eastAsia="ko-KR"/>
        </w:rPr>
        <w:t>RA-RNTI</w:t>
      </w:r>
      <w:r w:rsidR="00BC6112">
        <w:rPr>
          <w:lang w:eastAsia="ko-KR"/>
        </w:rPr>
        <w:t xml:space="preserve"> for all numerology</w:t>
      </w:r>
      <w:r w:rsidR="00440FE4">
        <w:rPr>
          <w:lang w:eastAsia="ko-KR"/>
        </w:rPr>
        <w:t xml:space="preserve">. </w:t>
      </w:r>
      <w:r w:rsidR="008D3038">
        <w:rPr>
          <w:lang w:eastAsia="ko-KR"/>
        </w:rPr>
        <w:t>However</w:t>
      </w:r>
      <w:r w:rsidR="00133439">
        <w:rPr>
          <w:lang w:eastAsia="ko-KR"/>
        </w:rPr>
        <w:t xml:space="preserve">, it will require a large number of RA-RNTIs, for examples 8 times </w:t>
      </w:r>
      <w:r w:rsidR="008D3038">
        <w:rPr>
          <w:lang w:eastAsia="ko-KR"/>
        </w:rPr>
        <w:t xml:space="preserve">of </w:t>
      </w:r>
      <w:r w:rsidR="00133439">
        <w:rPr>
          <w:lang w:eastAsia="ko-KR"/>
        </w:rPr>
        <w:t>RA-RNTI for subcarrier spa</w:t>
      </w:r>
      <w:r w:rsidR="00265F6B">
        <w:rPr>
          <w:lang w:eastAsia="ko-KR"/>
        </w:rPr>
        <w:t>cing of 120 kHz compared to LTE</w:t>
      </w:r>
      <w:r w:rsidR="00BC6112">
        <w:rPr>
          <w:lang w:eastAsia="ko-KR"/>
        </w:rPr>
        <w:t xml:space="preserve"> of 15 kHz</w:t>
      </w:r>
      <w:r w:rsidR="00265F6B">
        <w:rPr>
          <w:lang w:eastAsia="ko-KR"/>
        </w:rPr>
        <w:t>.</w:t>
      </w:r>
      <w:r w:rsidR="00133439">
        <w:rPr>
          <w:lang w:eastAsia="ko-KR"/>
        </w:rPr>
        <w:t xml:space="preserve"> </w:t>
      </w:r>
      <w:r w:rsidR="009D1B53">
        <w:rPr>
          <w:lang w:eastAsia="ko-KR"/>
        </w:rPr>
        <w:t>A</w:t>
      </w:r>
      <w:r w:rsidR="006D4ECB">
        <w:rPr>
          <w:lang w:val="en-US" w:eastAsia="ko-KR"/>
        </w:rPr>
        <w:t xml:space="preserve"> larger number of</w:t>
      </w:r>
      <w:r w:rsidR="00265F6B">
        <w:rPr>
          <w:lang w:val="en-US" w:eastAsia="ko-KR"/>
        </w:rPr>
        <w:t xml:space="preserve"> RA-RNTI</w:t>
      </w:r>
      <w:r w:rsidR="006D4ECB">
        <w:rPr>
          <w:lang w:val="en-US" w:eastAsia="ko-KR"/>
        </w:rPr>
        <w:t>s</w:t>
      </w:r>
      <w:r w:rsidR="00265F6B">
        <w:rPr>
          <w:lang w:val="en-US" w:eastAsia="ko-KR"/>
        </w:rPr>
        <w:t xml:space="preserve"> </w:t>
      </w:r>
      <w:r w:rsidR="009D1B53">
        <w:rPr>
          <w:lang w:val="en-US" w:eastAsia="ko-KR"/>
        </w:rPr>
        <w:t xml:space="preserve">may </w:t>
      </w:r>
      <w:r w:rsidR="006D4ECB">
        <w:rPr>
          <w:lang w:val="en-US" w:eastAsia="ko-KR"/>
        </w:rPr>
        <w:t xml:space="preserve">require the RNTI </w:t>
      </w:r>
      <w:r w:rsidR="00265F6B">
        <w:rPr>
          <w:lang w:val="en-US" w:eastAsia="ko-KR"/>
        </w:rPr>
        <w:t>length</w:t>
      </w:r>
      <w:r w:rsidR="009D1B53">
        <w:rPr>
          <w:lang w:val="en-US" w:eastAsia="ko-KR"/>
        </w:rPr>
        <w:t xml:space="preserve"> to increase by more than 16 bits and i</w:t>
      </w:r>
      <w:r w:rsidR="00265F6B">
        <w:rPr>
          <w:lang w:val="en-US" w:eastAsia="ko-KR"/>
        </w:rPr>
        <w:t>t might also increase the decoding error probability of PDCCH</w:t>
      </w:r>
      <w:r w:rsidR="008D3038">
        <w:rPr>
          <w:lang w:val="en-US" w:eastAsia="ko-KR"/>
        </w:rPr>
        <w:t xml:space="preserve"> masked with RA-RNTI</w:t>
      </w:r>
      <w:r w:rsidR="00265F6B">
        <w:rPr>
          <w:lang w:val="en-US" w:eastAsia="ko-KR"/>
        </w:rPr>
        <w:t xml:space="preserve">. </w:t>
      </w:r>
    </w:p>
    <w:p w14:paraId="49A2D964" w14:textId="600B471E" w:rsidR="004967FE" w:rsidRDefault="00162E96" w:rsidP="004967FE">
      <w:pPr>
        <w:wordWrap w:val="0"/>
        <w:autoSpaceDE w:val="0"/>
        <w:autoSpaceDN w:val="0"/>
        <w:spacing w:after="0" w:line="240" w:lineRule="auto"/>
        <w:rPr>
          <w:lang w:eastAsia="ko-KR"/>
        </w:rPr>
      </w:pPr>
      <w:r>
        <w:rPr>
          <w:noProof/>
          <w:lang w:val="en-US" w:eastAsia="ko-KR"/>
        </w:rPr>
        <w:drawing>
          <wp:inline distT="0" distB="0" distL="0" distR="0" wp14:anchorId="5E51F7AF" wp14:editId="458A271C">
            <wp:extent cx="6120765" cy="124714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247140"/>
                    </a:xfrm>
                    <a:prstGeom prst="rect">
                      <a:avLst/>
                    </a:prstGeom>
                    <a:noFill/>
                    <a:ln>
                      <a:noFill/>
                    </a:ln>
                  </pic:spPr>
                </pic:pic>
              </a:graphicData>
            </a:graphic>
          </wp:inline>
        </w:drawing>
      </w:r>
    </w:p>
    <w:p w14:paraId="077ABA4E" w14:textId="19FF34D7" w:rsidR="004967FE" w:rsidRDefault="004967FE" w:rsidP="004967FE">
      <w:pPr>
        <w:wordWrap w:val="0"/>
        <w:autoSpaceDE w:val="0"/>
        <w:autoSpaceDN w:val="0"/>
        <w:spacing w:after="288" w:line="240" w:lineRule="auto"/>
        <w:jc w:val="center"/>
        <w:rPr>
          <w:lang w:eastAsia="ko-KR"/>
        </w:rPr>
      </w:pPr>
      <w:r>
        <w:rPr>
          <w:lang w:eastAsia="ko-KR"/>
        </w:rPr>
        <w:t xml:space="preserve">Figure 3. Example of </w:t>
      </w:r>
      <w:r w:rsidRPr="00DC538E">
        <w:rPr>
          <w:lang w:eastAsia="ko-KR"/>
        </w:rPr>
        <w:t xml:space="preserve">RA-RNTI calculation </w:t>
      </w:r>
      <w:r w:rsidR="00133439">
        <w:rPr>
          <w:lang w:eastAsia="ko-KR"/>
        </w:rPr>
        <w:t>in option 2</w:t>
      </w:r>
    </w:p>
    <w:p w14:paraId="48FA0384" w14:textId="52DBDE15" w:rsidR="00DE2B40" w:rsidRDefault="009D1B53" w:rsidP="009D1B53">
      <w:pPr>
        <w:spacing w:after="180" w:line="240" w:lineRule="auto"/>
        <w:jc w:val="left"/>
        <w:rPr>
          <w:lang w:val="en-US" w:eastAsia="ko-KR"/>
        </w:rPr>
      </w:pPr>
      <w:r>
        <w:rPr>
          <w:lang w:eastAsia="ko-KR"/>
        </w:rPr>
        <w:t xml:space="preserve">Figure 3 shows an example for the option 2 of Alt2. </w:t>
      </w:r>
      <w:r w:rsidR="00966122">
        <w:rPr>
          <w:rFonts w:hint="eastAsia"/>
          <w:lang w:val="en-US" w:eastAsia="ko-KR"/>
        </w:rPr>
        <w:t>Option 2 appl</w:t>
      </w:r>
      <w:r w:rsidR="00CA2226">
        <w:rPr>
          <w:lang w:val="en-US" w:eastAsia="ko-KR"/>
        </w:rPr>
        <w:t>ies</w:t>
      </w:r>
      <w:r w:rsidR="00966122">
        <w:rPr>
          <w:rFonts w:hint="eastAsia"/>
          <w:lang w:val="en-US" w:eastAsia="ko-KR"/>
        </w:rPr>
        <w:t xml:space="preserve"> the </w:t>
      </w:r>
      <w:r w:rsidR="00966122">
        <w:rPr>
          <w:lang w:val="en-US" w:eastAsia="ko-KR"/>
        </w:rPr>
        <w:t>same</w:t>
      </w:r>
      <w:r w:rsidR="00966122">
        <w:rPr>
          <w:rFonts w:hint="eastAsia"/>
          <w:lang w:val="en-US" w:eastAsia="ko-KR"/>
        </w:rPr>
        <w:t xml:space="preserve"> </w:t>
      </w:r>
      <w:r w:rsidR="00966122">
        <w:rPr>
          <w:lang w:val="en-US" w:eastAsia="ko-KR"/>
        </w:rPr>
        <w:t xml:space="preserve">RA-RNTI </w:t>
      </w:r>
      <w:r w:rsidR="00966122">
        <w:rPr>
          <w:rFonts w:hint="eastAsia"/>
          <w:lang w:val="en-US" w:eastAsia="ko-KR"/>
        </w:rPr>
        <w:t xml:space="preserve">calculation </w:t>
      </w:r>
      <w:r w:rsidR="00CA2226">
        <w:rPr>
          <w:lang w:val="en-US" w:eastAsia="ko-KR"/>
        </w:rPr>
        <w:t xml:space="preserve">rule </w:t>
      </w:r>
      <w:r w:rsidR="00966122">
        <w:rPr>
          <w:rFonts w:hint="eastAsia"/>
          <w:lang w:val="en-US" w:eastAsia="ko-KR"/>
        </w:rPr>
        <w:t xml:space="preserve">as </w:t>
      </w:r>
      <w:r w:rsidR="00CA2226">
        <w:rPr>
          <w:lang w:val="en-US" w:eastAsia="ko-KR"/>
        </w:rPr>
        <w:t xml:space="preserve">in </w:t>
      </w:r>
      <w:r w:rsidR="00966122">
        <w:rPr>
          <w:rFonts w:hint="eastAsia"/>
          <w:lang w:val="en-US" w:eastAsia="ko-KR"/>
        </w:rPr>
        <w:t>LTE for all cells</w:t>
      </w:r>
      <w:r w:rsidR="00966122">
        <w:rPr>
          <w:lang w:val="en-US" w:eastAsia="ko-KR"/>
        </w:rPr>
        <w:t xml:space="preserve">, but </w:t>
      </w:r>
      <w:r w:rsidR="0014061E">
        <w:rPr>
          <w:lang w:val="en-US" w:eastAsia="ko-KR"/>
        </w:rPr>
        <w:t>the</w:t>
      </w:r>
      <w:r w:rsidR="00966122">
        <w:rPr>
          <w:lang w:val="en-US" w:eastAsia="ko-KR"/>
        </w:rPr>
        <w:t xml:space="preserve"> </w:t>
      </w:r>
      <w:r w:rsidR="00CA2226">
        <w:rPr>
          <w:lang w:val="en-US" w:eastAsia="ko-KR"/>
        </w:rPr>
        <w:t>UE may use the same RA-RNTI for the RAPs</w:t>
      </w:r>
      <w:r w:rsidR="0014061E">
        <w:rPr>
          <w:lang w:val="en-US" w:eastAsia="ko-KR"/>
        </w:rPr>
        <w:t xml:space="preserve"> transmitted </w:t>
      </w:r>
      <w:r w:rsidR="00FF795A">
        <w:rPr>
          <w:lang w:val="en-US" w:eastAsia="ko-KR"/>
        </w:rPr>
        <w:t xml:space="preserve">on consecutive </w:t>
      </w:r>
      <w:r w:rsidR="00191D87">
        <w:rPr>
          <w:lang w:val="en-US" w:eastAsia="ko-KR"/>
        </w:rPr>
        <w:t>RACH occasions</w:t>
      </w:r>
      <w:r w:rsidR="0014061E">
        <w:rPr>
          <w:lang w:val="en-US" w:eastAsia="ko-KR"/>
        </w:rPr>
        <w:t xml:space="preserve"> in a subframe</w:t>
      </w:r>
      <w:r w:rsidR="00FF795A">
        <w:rPr>
          <w:lang w:val="en-US" w:eastAsia="ko-KR"/>
        </w:rPr>
        <w:t>.</w:t>
      </w:r>
      <w:r w:rsidR="00CA2226">
        <w:rPr>
          <w:lang w:val="en-US" w:eastAsia="ko-KR"/>
        </w:rPr>
        <w:t xml:space="preserve"> Therefore, it would be considered to be a collision even if </w:t>
      </w:r>
      <w:r w:rsidR="00FF795A">
        <w:rPr>
          <w:lang w:val="en-US" w:eastAsia="ko-KR"/>
        </w:rPr>
        <w:t xml:space="preserve">gNB </w:t>
      </w:r>
      <w:r w:rsidR="00CA2226">
        <w:rPr>
          <w:lang w:val="en-US" w:eastAsia="ko-KR"/>
        </w:rPr>
        <w:t>can distinguish them</w:t>
      </w:r>
      <w:r w:rsidR="001F04BB">
        <w:rPr>
          <w:lang w:val="en-US" w:eastAsia="ko-KR"/>
        </w:rPr>
        <w:t xml:space="preserve"> when different UEs transmit the same RAP index on </w:t>
      </w:r>
      <w:r w:rsidR="00191D87">
        <w:rPr>
          <w:lang w:val="en-US" w:eastAsia="ko-KR"/>
        </w:rPr>
        <w:t xml:space="preserve">different </w:t>
      </w:r>
      <w:r w:rsidR="001F04BB">
        <w:rPr>
          <w:lang w:val="en-US" w:eastAsia="ko-KR"/>
        </w:rPr>
        <w:t xml:space="preserve">RACH </w:t>
      </w:r>
      <w:r w:rsidR="00191D87">
        <w:rPr>
          <w:lang w:val="en-US" w:eastAsia="ko-KR"/>
        </w:rPr>
        <w:t>resource</w:t>
      </w:r>
      <w:r w:rsidR="001F04BB">
        <w:rPr>
          <w:lang w:val="en-US" w:eastAsia="ko-KR"/>
        </w:rPr>
        <w:t>s in a subframe</w:t>
      </w:r>
      <w:r w:rsidR="00FF795A">
        <w:rPr>
          <w:lang w:val="en-US" w:eastAsia="ko-KR"/>
        </w:rPr>
        <w:t>.</w:t>
      </w:r>
      <w:r w:rsidR="00191D87">
        <w:rPr>
          <w:lang w:val="en-US" w:eastAsia="ko-KR"/>
        </w:rPr>
        <w:t xml:space="preserve"> The</w:t>
      </w:r>
      <w:r w:rsidR="00FF795A" w:rsidRPr="00F676D4">
        <w:rPr>
          <w:lang w:val="en-US" w:eastAsia="ko-KR"/>
        </w:rPr>
        <w:t xml:space="preserve"> </w:t>
      </w:r>
      <w:r w:rsidR="00CA2226">
        <w:rPr>
          <w:lang w:val="en-US" w:eastAsia="ko-KR"/>
        </w:rPr>
        <w:t>RAP collision within a subframe has already existed in LTE</w:t>
      </w:r>
      <w:r w:rsidR="000E3AEB">
        <w:rPr>
          <w:lang w:val="en-US" w:eastAsia="ko-KR"/>
        </w:rPr>
        <w:t>. However</w:t>
      </w:r>
      <w:r w:rsidR="00CA2226">
        <w:rPr>
          <w:lang w:val="en-US" w:eastAsia="ko-KR"/>
        </w:rPr>
        <w:t>, i</w:t>
      </w:r>
      <w:r w:rsidR="00966122">
        <w:rPr>
          <w:lang w:val="en-US" w:eastAsia="ko-KR"/>
        </w:rPr>
        <w:t>f we’d like to alleviate this competition</w:t>
      </w:r>
      <w:r w:rsidR="000E3AEB">
        <w:rPr>
          <w:lang w:val="en-US" w:eastAsia="ko-KR"/>
        </w:rPr>
        <w:t xml:space="preserve"> in NR</w:t>
      </w:r>
      <w:r w:rsidR="00966122">
        <w:rPr>
          <w:lang w:val="en-US" w:eastAsia="ko-KR"/>
        </w:rPr>
        <w:t xml:space="preserve">, we can </w:t>
      </w:r>
      <w:r w:rsidR="000E3AEB">
        <w:rPr>
          <w:lang w:val="en-US" w:eastAsia="ko-KR"/>
        </w:rPr>
        <w:t xml:space="preserve">discuss how to resolve RAP collision within a subframe. For example, the time unit information, </w:t>
      </w:r>
      <w:r w:rsidR="00FF795A">
        <w:rPr>
          <w:lang w:val="en-US" w:eastAsia="ko-KR"/>
        </w:rPr>
        <w:t>e.g., slot and/or symbol index</w:t>
      </w:r>
      <w:r w:rsidR="000E3AEB">
        <w:rPr>
          <w:lang w:val="en-US" w:eastAsia="ko-KR"/>
        </w:rPr>
        <w:t>, can be included</w:t>
      </w:r>
      <w:r w:rsidR="00FF795A">
        <w:rPr>
          <w:lang w:val="en-US" w:eastAsia="ko-KR"/>
        </w:rPr>
        <w:t xml:space="preserve"> in RAR message</w:t>
      </w:r>
      <w:r w:rsidR="00966122">
        <w:rPr>
          <w:lang w:val="en-US" w:eastAsia="ko-KR"/>
        </w:rPr>
        <w:t>.</w:t>
      </w:r>
      <w:r w:rsidR="00FF795A">
        <w:rPr>
          <w:lang w:val="en-US" w:eastAsia="ko-KR"/>
        </w:rPr>
        <w:t xml:space="preserve"> </w:t>
      </w:r>
    </w:p>
    <w:p w14:paraId="5694439C" w14:textId="46374FF6" w:rsidR="009D1B53" w:rsidRDefault="00DE2B40" w:rsidP="009D1B53">
      <w:pPr>
        <w:spacing w:after="180" w:line="240" w:lineRule="auto"/>
        <w:jc w:val="left"/>
        <w:rPr>
          <w:lang w:val="en-US" w:eastAsia="ko-KR"/>
        </w:rPr>
      </w:pPr>
      <w:r>
        <w:rPr>
          <w:lang w:val="en-US" w:eastAsia="ko-KR"/>
        </w:rPr>
        <w:t>When considering CA operation, Alt.1 seems not desirable in terms of complexity. In addition, it wouldn’t be easy from network point of view to configure a proper RA parameters considering numerologies of all cells. Therefore, Alt.1 is the least preferred option. Given that distinguishing RA-RNTI is not the only option to achieve RAP collision avoidance within a subframe, option 2 seems sufficient because it could support CA with different numerology case easily by reusing LTE RA-RNTI calculation</w:t>
      </w:r>
    </w:p>
    <w:p w14:paraId="1B1CD1E1" w14:textId="406E2A32" w:rsidR="00080AEC" w:rsidRDefault="00FC6F88" w:rsidP="00FC6F88">
      <w:pPr>
        <w:spacing w:after="180" w:line="240" w:lineRule="auto"/>
        <w:jc w:val="left"/>
        <w:rPr>
          <w:b/>
          <w:lang w:eastAsia="ko-KR"/>
        </w:rPr>
      </w:pPr>
      <w:r w:rsidRPr="00FC6F88">
        <w:rPr>
          <w:b/>
          <w:lang w:eastAsia="ko-KR"/>
        </w:rPr>
        <w:lastRenderedPageBreak/>
        <w:t xml:space="preserve">Proposal </w:t>
      </w:r>
      <w:r w:rsidR="00C424F3">
        <w:rPr>
          <w:b/>
          <w:lang w:eastAsia="ko-KR"/>
        </w:rPr>
        <w:t>1</w:t>
      </w:r>
      <w:r w:rsidRPr="00FC6F88">
        <w:rPr>
          <w:b/>
          <w:lang w:eastAsia="ko-KR"/>
        </w:rPr>
        <w:t xml:space="preserve">. </w:t>
      </w:r>
      <w:r w:rsidR="00283FD0">
        <w:rPr>
          <w:b/>
          <w:lang w:eastAsia="ko-KR"/>
        </w:rPr>
        <w:t xml:space="preserve">The UE </w:t>
      </w:r>
      <w:r w:rsidR="00283FD0" w:rsidRPr="00FC6F88">
        <w:rPr>
          <w:b/>
          <w:lang w:eastAsia="ko-KR"/>
        </w:rPr>
        <w:t>calculate</w:t>
      </w:r>
      <w:r w:rsidR="00283FD0">
        <w:rPr>
          <w:b/>
          <w:lang w:eastAsia="ko-KR"/>
        </w:rPr>
        <w:t>s</w:t>
      </w:r>
      <w:r w:rsidR="00283FD0" w:rsidRPr="00FC6F88">
        <w:rPr>
          <w:b/>
          <w:lang w:eastAsia="ko-KR"/>
        </w:rPr>
        <w:t xml:space="preserve"> the RA-RNTI based on a subframe in the same manner as LTE.</w:t>
      </w:r>
      <w:r w:rsidR="00080AEC">
        <w:rPr>
          <w:b/>
          <w:lang w:eastAsia="ko-KR"/>
        </w:rPr>
        <w:t xml:space="preserve"> </w:t>
      </w:r>
    </w:p>
    <w:p w14:paraId="189D5B5D" w14:textId="6D4A5A13" w:rsidR="00BC0135" w:rsidRDefault="00C424F3" w:rsidP="00FC6F88">
      <w:pPr>
        <w:spacing w:after="180" w:line="240" w:lineRule="auto"/>
        <w:jc w:val="left"/>
        <w:rPr>
          <w:b/>
          <w:lang w:eastAsia="ko-KR"/>
        </w:rPr>
      </w:pPr>
      <w:r w:rsidRPr="002840E1">
        <w:rPr>
          <w:rFonts w:hint="eastAsia"/>
          <w:b/>
          <w:lang w:eastAsia="ko-KR"/>
        </w:rPr>
        <w:t>P</w:t>
      </w:r>
      <w:r w:rsidRPr="002840E1">
        <w:rPr>
          <w:b/>
          <w:lang w:eastAsia="ko-KR"/>
        </w:rPr>
        <w:t xml:space="preserve">roposal </w:t>
      </w:r>
      <w:r>
        <w:rPr>
          <w:b/>
          <w:lang w:eastAsia="ko-KR"/>
        </w:rPr>
        <w:t>2</w:t>
      </w:r>
      <w:r w:rsidRPr="002840E1">
        <w:rPr>
          <w:b/>
          <w:lang w:eastAsia="ko-KR"/>
        </w:rPr>
        <w:t xml:space="preserve">. </w:t>
      </w:r>
      <w:r>
        <w:rPr>
          <w:b/>
          <w:lang w:eastAsia="ko-KR"/>
        </w:rPr>
        <w:t>While CA with different numerology is configured,</w:t>
      </w:r>
      <w:r w:rsidR="00680DCD">
        <w:rPr>
          <w:b/>
          <w:lang w:eastAsia="ko-KR"/>
        </w:rPr>
        <w:t xml:space="preserve"> </w:t>
      </w:r>
      <w:r>
        <w:rPr>
          <w:b/>
          <w:lang w:eastAsia="ko-KR"/>
        </w:rPr>
        <w:t>RAR window size and offset</w:t>
      </w:r>
      <w:r w:rsidR="00680DCD">
        <w:rPr>
          <w:b/>
          <w:lang w:eastAsia="ko-KR"/>
        </w:rPr>
        <w:t xml:space="preserve"> for </w:t>
      </w:r>
      <w:r w:rsidR="00EB3DE4">
        <w:rPr>
          <w:b/>
          <w:lang w:eastAsia="ko-KR"/>
        </w:rPr>
        <w:t>the</w:t>
      </w:r>
      <w:r w:rsidR="00680DCD">
        <w:rPr>
          <w:b/>
          <w:lang w:eastAsia="ko-KR"/>
        </w:rPr>
        <w:t xml:space="preserve"> UE</w:t>
      </w:r>
      <w:r>
        <w:rPr>
          <w:b/>
          <w:lang w:eastAsia="ko-KR"/>
        </w:rPr>
        <w:t xml:space="preserve"> </w:t>
      </w:r>
      <w:r w:rsidR="00EB3DE4">
        <w:rPr>
          <w:b/>
          <w:lang w:eastAsia="ko-KR"/>
        </w:rPr>
        <w:t>are configured</w:t>
      </w:r>
      <w:r>
        <w:rPr>
          <w:b/>
          <w:lang w:eastAsia="ko-KR"/>
        </w:rPr>
        <w:t xml:space="preserve"> based on the time unit of PCell regardless of the numerology of cell where the preamble was transmitted.</w:t>
      </w:r>
    </w:p>
    <w:p w14:paraId="1DA59ADE" w14:textId="5E2FE98C" w:rsidR="00FC6F88" w:rsidRDefault="00080AEC" w:rsidP="00FC6F88">
      <w:pPr>
        <w:spacing w:after="180" w:line="240" w:lineRule="auto"/>
        <w:jc w:val="left"/>
        <w:rPr>
          <w:b/>
          <w:lang w:eastAsia="ko-KR"/>
        </w:rPr>
      </w:pPr>
      <w:r>
        <w:rPr>
          <w:b/>
          <w:lang w:eastAsia="ko-KR"/>
        </w:rPr>
        <w:t xml:space="preserve">Proposal 3. </w:t>
      </w:r>
      <w:r w:rsidR="0014061E">
        <w:rPr>
          <w:b/>
          <w:lang w:eastAsia="ko-KR"/>
        </w:rPr>
        <w:t>RAN2</w:t>
      </w:r>
      <w:r w:rsidR="0014061E" w:rsidRPr="0014061E">
        <w:rPr>
          <w:b/>
          <w:lang w:eastAsia="ko-KR"/>
        </w:rPr>
        <w:t xml:space="preserve"> further discuss </w:t>
      </w:r>
      <w:r w:rsidR="00DE2B40">
        <w:rPr>
          <w:b/>
          <w:lang w:eastAsia="ko-KR"/>
        </w:rPr>
        <w:t xml:space="preserve">how </w:t>
      </w:r>
      <w:r w:rsidR="0014061E" w:rsidRPr="0014061E">
        <w:rPr>
          <w:b/>
          <w:lang w:eastAsia="ko-KR"/>
        </w:rPr>
        <w:t xml:space="preserve">to </w:t>
      </w:r>
      <w:r w:rsidR="00DA1E96">
        <w:rPr>
          <w:b/>
          <w:lang w:eastAsia="ko-KR"/>
        </w:rPr>
        <w:t>resolve</w:t>
      </w:r>
      <w:r w:rsidR="0014061E" w:rsidRPr="0014061E">
        <w:rPr>
          <w:b/>
          <w:lang w:eastAsia="ko-KR"/>
        </w:rPr>
        <w:t xml:space="preserve"> the </w:t>
      </w:r>
      <w:r w:rsidR="00DE2B40">
        <w:rPr>
          <w:b/>
          <w:lang w:eastAsia="ko-KR"/>
        </w:rPr>
        <w:t>RAP collision within a subframe</w:t>
      </w:r>
      <w:r>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250C0565" w14:textId="3E635770" w:rsidR="003F61F0" w:rsidRDefault="005C7E0F" w:rsidP="008D2E44">
      <w:pPr>
        <w:spacing w:after="180" w:line="240" w:lineRule="auto"/>
        <w:jc w:val="left"/>
        <w:rPr>
          <w:lang w:eastAsia="ja-JP"/>
        </w:rPr>
      </w:pPr>
      <w:r w:rsidRPr="00CC5587">
        <w:rPr>
          <w:rFonts w:hint="eastAsia"/>
          <w:lang w:eastAsia="ja-JP"/>
        </w:rPr>
        <w:t xml:space="preserve">In this contribution, </w:t>
      </w:r>
      <w:r w:rsidRPr="00CC5587">
        <w:rPr>
          <w:lang w:eastAsia="ja-JP"/>
        </w:rPr>
        <w:t xml:space="preserve">we </w:t>
      </w:r>
      <w:r>
        <w:rPr>
          <w:lang w:eastAsia="ja-JP"/>
        </w:rPr>
        <w:t xml:space="preserve">discuss the potential impact of different numerology on RA-RNTI calculation from RAN2 perspectives, </w:t>
      </w:r>
      <w:r w:rsidRPr="006E2B1D">
        <w:rPr>
          <w:lang w:eastAsia="ko-KR"/>
        </w:rPr>
        <w:t>and our</w:t>
      </w:r>
      <w:r>
        <w:rPr>
          <w:lang w:eastAsia="ko-KR"/>
        </w:rPr>
        <w:t xml:space="preserve"> observations and</w:t>
      </w:r>
      <w:r w:rsidRPr="006E2B1D">
        <w:rPr>
          <w:lang w:eastAsia="ko-KR"/>
        </w:rPr>
        <w:t xml:space="preserve"> </w:t>
      </w:r>
      <w:r>
        <w:rPr>
          <w:lang w:eastAsia="ko-KR"/>
        </w:rPr>
        <w:t>proposal are as follows</w:t>
      </w:r>
      <w:r>
        <w:rPr>
          <w:lang w:eastAsia="ja-JP"/>
        </w:rPr>
        <w:t>.</w:t>
      </w:r>
    </w:p>
    <w:p w14:paraId="26E7AF72" w14:textId="77777777" w:rsidR="00786B57" w:rsidRDefault="00786B57" w:rsidP="00786B57">
      <w:pPr>
        <w:wordWrap w:val="0"/>
        <w:autoSpaceDE w:val="0"/>
        <w:autoSpaceDN w:val="0"/>
        <w:spacing w:after="288" w:line="240" w:lineRule="auto"/>
        <w:rPr>
          <w:b/>
          <w:lang w:eastAsia="ko-KR"/>
        </w:rPr>
      </w:pPr>
      <w:r>
        <w:rPr>
          <w:rFonts w:hint="eastAsia"/>
          <w:b/>
          <w:lang w:eastAsia="ko-KR"/>
        </w:rPr>
        <w:t>Observation 1</w:t>
      </w:r>
      <w:r w:rsidRPr="00D13729">
        <w:rPr>
          <w:rFonts w:hint="eastAsia"/>
          <w:b/>
          <w:lang w:eastAsia="ko-KR"/>
        </w:rPr>
        <w:t xml:space="preserve">. </w:t>
      </w:r>
      <w:r w:rsidRPr="00997FA6">
        <w:rPr>
          <w:b/>
          <w:lang w:eastAsia="ko-KR"/>
        </w:rPr>
        <w:t xml:space="preserve">RA-RNTI calculation based on </w:t>
      </w:r>
      <w:r w:rsidRPr="00E4487D">
        <w:rPr>
          <w:b/>
          <w:lang w:eastAsia="ko-KR"/>
        </w:rPr>
        <w:t xml:space="preserve">the </w:t>
      </w:r>
      <w:r>
        <w:rPr>
          <w:b/>
          <w:lang w:eastAsia="ko-KR"/>
        </w:rPr>
        <w:t>numerology dependent time unit</w:t>
      </w:r>
      <w:r w:rsidRPr="00D13729">
        <w:rPr>
          <w:rFonts w:hint="eastAsia"/>
          <w:b/>
          <w:lang w:eastAsia="ko-KR"/>
        </w:rPr>
        <w:t xml:space="preserve"> </w:t>
      </w:r>
      <w:r>
        <w:rPr>
          <w:b/>
          <w:lang w:eastAsia="ko-KR"/>
        </w:rPr>
        <w:t>may require different</w:t>
      </w:r>
      <w:r w:rsidRPr="00596282">
        <w:rPr>
          <w:b/>
          <w:lang w:eastAsia="ko-KR"/>
        </w:rPr>
        <w:t xml:space="preserve"> </w:t>
      </w:r>
      <w:r>
        <w:rPr>
          <w:b/>
          <w:lang w:eastAsia="ko-KR"/>
        </w:rPr>
        <w:t xml:space="preserve">RA configuration per numerology. And it results in a high complexity for both UE and gNB, in particular when </w:t>
      </w:r>
      <w:r w:rsidRPr="00997FA6">
        <w:rPr>
          <w:b/>
          <w:lang w:eastAsia="ko-KR"/>
        </w:rPr>
        <w:t>the UE transmits a RAP on a Scell with different numerology from the Pcell</w:t>
      </w:r>
      <w:r>
        <w:rPr>
          <w:b/>
          <w:lang w:eastAsia="ko-KR"/>
        </w:rPr>
        <w:t xml:space="preserve">. </w:t>
      </w:r>
    </w:p>
    <w:p w14:paraId="3A0D57F6" w14:textId="6DEE6ABC" w:rsidR="00BC0135" w:rsidRDefault="00BC0135" w:rsidP="00BC0135">
      <w:pPr>
        <w:wordWrap w:val="0"/>
        <w:autoSpaceDE w:val="0"/>
        <w:autoSpaceDN w:val="0"/>
        <w:spacing w:after="288" w:line="240" w:lineRule="auto"/>
        <w:rPr>
          <w:b/>
          <w:lang w:eastAsia="ko-KR"/>
        </w:rPr>
      </w:pPr>
      <w:r w:rsidRPr="005C7E0F">
        <w:rPr>
          <w:rFonts w:hint="eastAsia"/>
          <w:b/>
          <w:lang w:eastAsia="ko-KR"/>
        </w:rPr>
        <w:t xml:space="preserve">Observation </w:t>
      </w:r>
      <w:r>
        <w:rPr>
          <w:b/>
          <w:lang w:eastAsia="ko-KR"/>
        </w:rPr>
        <w:t>2</w:t>
      </w:r>
      <w:r w:rsidRPr="005C7E0F">
        <w:rPr>
          <w:rFonts w:hint="eastAsia"/>
          <w:b/>
          <w:lang w:eastAsia="ko-KR"/>
        </w:rPr>
        <w:t xml:space="preserve">. </w:t>
      </w:r>
      <w:r>
        <w:rPr>
          <w:b/>
          <w:lang w:eastAsia="ko-KR"/>
        </w:rPr>
        <w:t xml:space="preserve">If </w:t>
      </w:r>
      <w:r w:rsidRPr="009D1B53">
        <w:rPr>
          <w:b/>
          <w:lang w:eastAsia="ko-KR"/>
        </w:rPr>
        <w:t xml:space="preserve">RA-RNTI calculation </w:t>
      </w:r>
      <w:r>
        <w:rPr>
          <w:b/>
          <w:lang w:eastAsia="ko-KR"/>
        </w:rPr>
        <w:t xml:space="preserve">is </w:t>
      </w:r>
      <w:r w:rsidRPr="009D1B53">
        <w:rPr>
          <w:b/>
          <w:lang w:eastAsia="ko-KR"/>
        </w:rPr>
        <w:t>based on a unified time unit for all numerology</w:t>
      </w:r>
      <w:r>
        <w:rPr>
          <w:b/>
          <w:lang w:eastAsia="ko-KR"/>
        </w:rPr>
        <w:t xml:space="preserve">, the common RA parameters such as the length of offset and RAR window size can be used across all cells even if different numerology are used in CA. </w:t>
      </w:r>
      <w:r w:rsidR="00EB3DE4">
        <w:rPr>
          <w:b/>
          <w:lang w:eastAsia="ko-KR"/>
        </w:rPr>
        <w:t>W</w:t>
      </w:r>
      <w:r w:rsidRPr="00BC0135">
        <w:rPr>
          <w:b/>
          <w:lang w:eastAsia="ko-KR"/>
        </w:rPr>
        <w:t xml:space="preserve">hile CA is configured, the RAR window for the UE would </w:t>
      </w:r>
      <w:r w:rsidR="00EB3DE4">
        <w:rPr>
          <w:b/>
          <w:lang w:eastAsia="ko-KR"/>
        </w:rPr>
        <w:t>be configured</w:t>
      </w:r>
      <w:r w:rsidRPr="00BC0135">
        <w:rPr>
          <w:b/>
          <w:lang w:eastAsia="ko-KR"/>
        </w:rPr>
        <w:t xml:space="preserve"> based on the time unit of Pcell</w:t>
      </w:r>
      <w:r>
        <w:rPr>
          <w:b/>
          <w:lang w:eastAsia="ko-KR"/>
        </w:rPr>
        <w:t>.</w:t>
      </w:r>
    </w:p>
    <w:p w14:paraId="4571EB78" w14:textId="77777777" w:rsidR="00EB3DE4" w:rsidRDefault="00EB3DE4" w:rsidP="00EB3DE4">
      <w:pPr>
        <w:spacing w:after="180" w:line="240" w:lineRule="auto"/>
        <w:jc w:val="left"/>
        <w:rPr>
          <w:b/>
          <w:lang w:eastAsia="ko-KR"/>
        </w:rPr>
      </w:pPr>
      <w:r w:rsidRPr="00FC6F88">
        <w:rPr>
          <w:b/>
          <w:lang w:eastAsia="ko-KR"/>
        </w:rPr>
        <w:t xml:space="preserve">Proposal </w:t>
      </w:r>
      <w:r>
        <w:rPr>
          <w:b/>
          <w:lang w:eastAsia="ko-KR"/>
        </w:rPr>
        <w:t>1</w:t>
      </w:r>
      <w:r w:rsidRPr="00FC6F88">
        <w:rPr>
          <w:b/>
          <w:lang w:eastAsia="ko-KR"/>
        </w:rPr>
        <w:t xml:space="preserve">. </w:t>
      </w:r>
      <w:r>
        <w:rPr>
          <w:b/>
          <w:lang w:eastAsia="ko-KR"/>
        </w:rPr>
        <w:t xml:space="preserve">The UE </w:t>
      </w:r>
      <w:r w:rsidRPr="00FC6F88">
        <w:rPr>
          <w:b/>
          <w:lang w:eastAsia="ko-KR"/>
        </w:rPr>
        <w:t>calculate</w:t>
      </w:r>
      <w:r>
        <w:rPr>
          <w:b/>
          <w:lang w:eastAsia="ko-KR"/>
        </w:rPr>
        <w:t>s</w:t>
      </w:r>
      <w:r w:rsidRPr="00FC6F88">
        <w:rPr>
          <w:b/>
          <w:lang w:eastAsia="ko-KR"/>
        </w:rPr>
        <w:t xml:space="preserve"> the RA-RNTI based on a subframe in the same manner as LTE.</w:t>
      </w:r>
      <w:r>
        <w:rPr>
          <w:b/>
          <w:lang w:eastAsia="ko-KR"/>
        </w:rPr>
        <w:t xml:space="preserve"> </w:t>
      </w:r>
    </w:p>
    <w:p w14:paraId="3E633961" w14:textId="77777777" w:rsidR="00EB3DE4" w:rsidRDefault="00EB3DE4" w:rsidP="00EB3DE4">
      <w:pPr>
        <w:spacing w:after="180" w:line="240" w:lineRule="auto"/>
        <w:jc w:val="left"/>
        <w:rPr>
          <w:b/>
          <w:lang w:eastAsia="ko-KR"/>
        </w:rPr>
      </w:pPr>
      <w:r w:rsidRPr="002840E1">
        <w:rPr>
          <w:rFonts w:hint="eastAsia"/>
          <w:b/>
          <w:lang w:eastAsia="ko-KR"/>
        </w:rPr>
        <w:t>P</w:t>
      </w:r>
      <w:r w:rsidRPr="002840E1">
        <w:rPr>
          <w:b/>
          <w:lang w:eastAsia="ko-KR"/>
        </w:rPr>
        <w:t xml:space="preserve">roposal </w:t>
      </w:r>
      <w:r>
        <w:rPr>
          <w:b/>
          <w:lang w:eastAsia="ko-KR"/>
        </w:rPr>
        <w:t>2</w:t>
      </w:r>
      <w:r w:rsidRPr="002840E1">
        <w:rPr>
          <w:b/>
          <w:lang w:eastAsia="ko-KR"/>
        </w:rPr>
        <w:t xml:space="preserve">. </w:t>
      </w:r>
      <w:r>
        <w:rPr>
          <w:b/>
          <w:lang w:eastAsia="ko-KR"/>
        </w:rPr>
        <w:t>While CA with different numerology is configured, RAR window size and offset for the UE are configured based on the time unit of PCell regardless of the numerology of cell where the preamble was transmitted.</w:t>
      </w:r>
    </w:p>
    <w:p w14:paraId="7F9D0F75" w14:textId="77777777" w:rsidR="00EB3DE4" w:rsidRDefault="00EB3DE4" w:rsidP="00EB3DE4">
      <w:pPr>
        <w:spacing w:after="180" w:line="240" w:lineRule="auto"/>
        <w:jc w:val="left"/>
        <w:rPr>
          <w:b/>
          <w:lang w:eastAsia="ko-KR"/>
        </w:rPr>
      </w:pPr>
      <w:r>
        <w:rPr>
          <w:b/>
          <w:lang w:eastAsia="ko-KR"/>
        </w:rPr>
        <w:t>Proposal 3. RAN2</w:t>
      </w:r>
      <w:r w:rsidRPr="0014061E">
        <w:rPr>
          <w:b/>
          <w:lang w:eastAsia="ko-KR"/>
        </w:rPr>
        <w:t xml:space="preserve"> further discuss </w:t>
      </w:r>
      <w:r>
        <w:rPr>
          <w:b/>
          <w:lang w:eastAsia="ko-KR"/>
        </w:rPr>
        <w:t xml:space="preserve">how </w:t>
      </w:r>
      <w:r w:rsidRPr="0014061E">
        <w:rPr>
          <w:b/>
          <w:lang w:eastAsia="ko-KR"/>
        </w:rPr>
        <w:t xml:space="preserve">to </w:t>
      </w:r>
      <w:r>
        <w:rPr>
          <w:b/>
          <w:lang w:eastAsia="ko-KR"/>
        </w:rPr>
        <w:t>resolve</w:t>
      </w:r>
      <w:r w:rsidRPr="0014061E">
        <w:rPr>
          <w:b/>
          <w:lang w:eastAsia="ko-KR"/>
        </w:rPr>
        <w:t xml:space="preserve"> the </w:t>
      </w:r>
      <w:r>
        <w:rPr>
          <w:b/>
          <w:lang w:eastAsia="ko-KR"/>
        </w:rPr>
        <w:t>RAP collision within a subframe.</w:t>
      </w:r>
    </w:p>
    <w:p w14:paraId="57EE0A34" w14:textId="32FA45C0" w:rsidR="005C7E0F" w:rsidRPr="00EB3DE4" w:rsidRDefault="005C7E0F" w:rsidP="00DA1E96">
      <w:pPr>
        <w:wordWrap w:val="0"/>
        <w:autoSpaceDE w:val="0"/>
        <w:autoSpaceDN w:val="0"/>
        <w:spacing w:after="288" w:line="240" w:lineRule="auto"/>
        <w:rPr>
          <w:b/>
          <w:lang w:eastAsia="ko-KR"/>
        </w:rPr>
      </w:pPr>
    </w:p>
    <w:sectPr w:rsidR="005C7E0F" w:rsidRPr="00EB3DE4">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A3579" w14:textId="77777777" w:rsidR="00A062B5" w:rsidRDefault="00A062B5">
      <w:pPr>
        <w:spacing w:after="0"/>
      </w:pPr>
      <w:r>
        <w:separator/>
      </w:r>
    </w:p>
  </w:endnote>
  <w:endnote w:type="continuationSeparator" w:id="0">
    <w:p w14:paraId="2A9E4371" w14:textId="77777777" w:rsidR="00A062B5" w:rsidRDefault="00A06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283FD0" w:rsidRDefault="00283FD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283FD0" w:rsidRDefault="00283FD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283FD0" w:rsidRDefault="00283FD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F7CF9">
      <w:rPr>
        <w:rStyle w:val="a5"/>
      </w:rPr>
      <w:t>4</w:t>
    </w:r>
    <w:r>
      <w:rPr>
        <w:rStyle w:val="a5"/>
      </w:rPr>
      <w:fldChar w:fldCharType="end"/>
    </w:r>
  </w:p>
  <w:p w14:paraId="0602C949" w14:textId="77777777" w:rsidR="00283FD0" w:rsidRDefault="00283FD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8FCF8" w14:textId="77777777" w:rsidR="00A062B5" w:rsidRDefault="00A062B5">
      <w:pPr>
        <w:spacing w:after="0"/>
      </w:pPr>
      <w:r>
        <w:separator/>
      </w:r>
    </w:p>
  </w:footnote>
  <w:footnote w:type="continuationSeparator" w:id="0">
    <w:p w14:paraId="0BFE64B4" w14:textId="77777777" w:rsidR="00A062B5" w:rsidRDefault="00A06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57A83"/>
    <w:multiLevelType w:val="hybridMultilevel"/>
    <w:tmpl w:val="AB8CCA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AE7258"/>
    <w:multiLevelType w:val="hybridMultilevel"/>
    <w:tmpl w:val="4BB497D4"/>
    <w:lvl w:ilvl="0" w:tplc="47202C5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25097D"/>
    <w:multiLevelType w:val="hybridMultilevel"/>
    <w:tmpl w:val="F306B51A"/>
    <w:lvl w:ilvl="0" w:tplc="B7BAFC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C77FDC"/>
    <w:multiLevelType w:val="hybridMultilevel"/>
    <w:tmpl w:val="CA6E5232"/>
    <w:lvl w:ilvl="0" w:tplc="F8848860">
      <w:start w:val="129"/>
      <w:numFmt w:val="bullet"/>
      <w:lvlText w:val="-"/>
      <w:lvlJc w:val="left"/>
      <w:pPr>
        <w:ind w:left="850" w:hanging="400"/>
      </w:pPr>
      <w:rPr>
        <w:rFonts w:ascii="Calibri" w:eastAsia="Calibri" w:hAnsi="Calibri" w:cs="Times New Roman"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177B6CFD"/>
    <w:multiLevelType w:val="hybridMultilevel"/>
    <w:tmpl w:val="E16EE04A"/>
    <w:lvl w:ilvl="0" w:tplc="0F6282DA">
      <w:start w:val="129"/>
      <w:numFmt w:val="bullet"/>
      <w:lvlText w:val="-"/>
      <w:lvlJc w:val="left"/>
      <w:pPr>
        <w:ind w:left="802" w:hanging="400"/>
      </w:pPr>
      <w:rPr>
        <w:rFonts w:ascii="Calibri" w:eastAsia="Calibri" w:hAnsi="Calibri" w:cs="Times New Roman" w:hint="default"/>
        <w:lang w:val="en-GB"/>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8">
    <w:nsid w:val="186D3044"/>
    <w:multiLevelType w:val="hybridMultilevel"/>
    <w:tmpl w:val="E0BA0024"/>
    <w:lvl w:ilvl="0" w:tplc="9426E7B0">
      <w:start w:val="15"/>
      <w:numFmt w:val="bullet"/>
      <w:lvlText w:val="-"/>
      <w:lvlJc w:val="left"/>
      <w:pPr>
        <w:ind w:left="400" w:hanging="400"/>
      </w:pPr>
      <w:rPr>
        <w:rFonts w:ascii="Times New Roman" w:eastAsia="맑은 고딕" w:hAnsi="Times New Roman" w:cs="Times New Roman" w:hint="default"/>
        <w:i/>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C413A4"/>
    <w:multiLevelType w:val="hybridMultilevel"/>
    <w:tmpl w:val="12B0473C"/>
    <w:lvl w:ilvl="0" w:tplc="54DA9DBC">
      <w:start w:val="1"/>
      <w:numFmt w:val="bullet"/>
      <w:lvlText w:val=""/>
      <w:lvlJc w:val="left"/>
      <w:pPr>
        <w:ind w:left="450" w:hanging="360"/>
      </w:pPr>
      <w:rPr>
        <w:rFonts w:ascii="Symbol" w:hAnsi="Symbol" w:hint="default"/>
        <w:lang w:val="en-US"/>
      </w:rPr>
    </w:lvl>
    <w:lvl w:ilvl="1" w:tplc="04090019">
      <w:start w:val="1"/>
      <w:numFmt w:val="upperLetter"/>
      <w:lvlText w:val="%2."/>
      <w:lvlJc w:val="left"/>
      <w:pPr>
        <w:ind w:left="890" w:hanging="400"/>
      </w:pPr>
    </w:lvl>
    <w:lvl w:ilvl="2" w:tplc="0409001B">
      <w:start w:val="1"/>
      <w:numFmt w:val="lowerRoman"/>
      <w:lvlText w:val="%3."/>
      <w:lvlJc w:val="right"/>
      <w:pPr>
        <w:ind w:left="1290" w:hanging="400"/>
      </w:pPr>
    </w:lvl>
    <w:lvl w:ilvl="3" w:tplc="0409000F">
      <w:start w:val="1"/>
      <w:numFmt w:val="decimal"/>
      <w:lvlText w:val="%4."/>
      <w:lvlJc w:val="left"/>
      <w:pPr>
        <w:ind w:left="1690" w:hanging="400"/>
      </w:pPr>
    </w:lvl>
    <w:lvl w:ilvl="4" w:tplc="04090019">
      <w:start w:val="1"/>
      <w:numFmt w:val="upperLetter"/>
      <w:lvlText w:val="%5."/>
      <w:lvlJc w:val="left"/>
      <w:pPr>
        <w:ind w:left="2090" w:hanging="400"/>
      </w:pPr>
    </w:lvl>
    <w:lvl w:ilvl="5" w:tplc="0409001B">
      <w:start w:val="1"/>
      <w:numFmt w:val="lowerRoman"/>
      <w:lvlText w:val="%6."/>
      <w:lvlJc w:val="right"/>
      <w:pPr>
        <w:ind w:left="2490" w:hanging="400"/>
      </w:pPr>
    </w:lvl>
    <w:lvl w:ilvl="6" w:tplc="0409000F">
      <w:start w:val="1"/>
      <w:numFmt w:val="decimal"/>
      <w:lvlText w:val="%7."/>
      <w:lvlJc w:val="left"/>
      <w:pPr>
        <w:ind w:left="2890" w:hanging="400"/>
      </w:pPr>
    </w:lvl>
    <w:lvl w:ilvl="7" w:tplc="04090019">
      <w:start w:val="1"/>
      <w:numFmt w:val="upperLetter"/>
      <w:lvlText w:val="%8."/>
      <w:lvlJc w:val="left"/>
      <w:pPr>
        <w:ind w:left="3290" w:hanging="400"/>
      </w:pPr>
    </w:lvl>
    <w:lvl w:ilvl="8" w:tplc="0409001B">
      <w:start w:val="1"/>
      <w:numFmt w:val="lowerRoman"/>
      <w:lvlText w:val="%9."/>
      <w:lvlJc w:val="right"/>
      <w:pPr>
        <w:ind w:left="3690" w:hanging="400"/>
      </w:pPr>
    </w:lvl>
  </w:abstractNum>
  <w:abstractNum w:abstractNumId="14">
    <w:nsid w:val="264F5721"/>
    <w:multiLevelType w:val="hybridMultilevel"/>
    <w:tmpl w:val="9C420E5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500" w:hanging="400"/>
      </w:pPr>
      <w:rPr>
        <w:rFonts w:ascii="Wingdings" w:hAnsi="Wingdings" w:hint="default"/>
      </w:rPr>
    </w:lvl>
    <w:lvl w:ilvl="3" w:tplc="04090001">
      <w:start w:val="1"/>
      <w:numFmt w:val="bullet"/>
      <w:lvlText w:val=""/>
      <w:lvlJc w:val="left"/>
      <w:pPr>
        <w:ind w:left="-100" w:hanging="400"/>
      </w:pPr>
      <w:rPr>
        <w:rFonts w:ascii="Wingdings" w:hAnsi="Wingdings" w:hint="default"/>
      </w:rPr>
    </w:lvl>
    <w:lvl w:ilvl="4" w:tplc="04090003">
      <w:start w:val="1"/>
      <w:numFmt w:val="bullet"/>
      <w:lvlText w:val=""/>
      <w:lvlJc w:val="left"/>
      <w:pPr>
        <w:ind w:left="300" w:hanging="400"/>
      </w:pPr>
      <w:rPr>
        <w:rFonts w:ascii="Wingdings" w:hAnsi="Wingdings" w:hint="default"/>
      </w:rPr>
    </w:lvl>
    <w:lvl w:ilvl="5" w:tplc="04090005">
      <w:start w:val="1"/>
      <w:numFmt w:val="bullet"/>
      <w:lvlText w:val=""/>
      <w:lvlJc w:val="left"/>
      <w:pPr>
        <w:ind w:left="700" w:hanging="400"/>
      </w:pPr>
      <w:rPr>
        <w:rFonts w:ascii="Wingdings" w:hAnsi="Wingdings" w:hint="default"/>
      </w:rPr>
    </w:lvl>
    <w:lvl w:ilvl="6" w:tplc="04090001">
      <w:start w:val="1"/>
      <w:numFmt w:val="bullet"/>
      <w:lvlText w:val=""/>
      <w:lvlJc w:val="left"/>
      <w:pPr>
        <w:ind w:left="1100" w:hanging="400"/>
      </w:pPr>
      <w:rPr>
        <w:rFonts w:ascii="Wingdings" w:hAnsi="Wingdings" w:hint="default"/>
      </w:rPr>
    </w:lvl>
    <w:lvl w:ilvl="7" w:tplc="04090003">
      <w:start w:val="1"/>
      <w:numFmt w:val="bullet"/>
      <w:lvlText w:val=""/>
      <w:lvlJc w:val="left"/>
      <w:pPr>
        <w:ind w:left="1500" w:hanging="400"/>
      </w:pPr>
      <w:rPr>
        <w:rFonts w:ascii="Wingdings" w:hAnsi="Wingdings" w:hint="default"/>
      </w:rPr>
    </w:lvl>
    <w:lvl w:ilvl="8" w:tplc="04090005">
      <w:start w:val="1"/>
      <w:numFmt w:val="bullet"/>
      <w:lvlText w:val=""/>
      <w:lvlJc w:val="left"/>
      <w:pPr>
        <w:ind w:left="1900" w:hanging="400"/>
      </w:pPr>
      <w:rPr>
        <w:rFonts w:ascii="Wingdings" w:hAnsi="Wingdings" w:hint="default"/>
      </w:rPr>
    </w:lvl>
  </w:abstractNum>
  <w:abstractNum w:abstractNumId="15">
    <w:nsid w:val="285C041E"/>
    <w:multiLevelType w:val="hybridMultilevel"/>
    <w:tmpl w:val="80943D76"/>
    <w:lvl w:ilvl="0" w:tplc="C7EE75C0">
      <w:start w:val="8"/>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87144B"/>
    <w:multiLevelType w:val="hybridMultilevel"/>
    <w:tmpl w:val="90D82686"/>
    <w:lvl w:ilvl="0" w:tplc="4338302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F3E217A"/>
    <w:multiLevelType w:val="hybridMultilevel"/>
    <w:tmpl w:val="FF26F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5F077E3"/>
    <w:multiLevelType w:val="hybridMultilevel"/>
    <w:tmpl w:val="21DC4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9E24719"/>
    <w:multiLevelType w:val="hybridMultilevel"/>
    <w:tmpl w:val="8E9C9F68"/>
    <w:lvl w:ilvl="0" w:tplc="47202C58">
      <w:numFmt w:val="bullet"/>
      <w:lvlText w:val="-"/>
      <w:lvlJc w:val="left"/>
      <w:pPr>
        <w:ind w:left="450" w:hanging="360"/>
      </w:pPr>
      <w:rPr>
        <w:rFonts w:ascii="Times New Roman" w:eastAsiaTheme="minorEastAsia" w:hAnsi="Times New Roman" w:cs="Times New Roman" w:hint="default"/>
      </w:rPr>
    </w:lvl>
    <w:lvl w:ilvl="1" w:tplc="04090019">
      <w:start w:val="1"/>
      <w:numFmt w:val="upperLetter"/>
      <w:lvlText w:val="%2."/>
      <w:lvlJc w:val="left"/>
      <w:pPr>
        <w:ind w:left="890" w:hanging="400"/>
      </w:pPr>
    </w:lvl>
    <w:lvl w:ilvl="2" w:tplc="0409001B">
      <w:start w:val="1"/>
      <w:numFmt w:val="lowerRoman"/>
      <w:lvlText w:val="%3."/>
      <w:lvlJc w:val="right"/>
      <w:pPr>
        <w:ind w:left="1290" w:hanging="400"/>
      </w:pPr>
    </w:lvl>
    <w:lvl w:ilvl="3" w:tplc="0409000F">
      <w:start w:val="1"/>
      <w:numFmt w:val="decimal"/>
      <w:lvlText w:val="%4."/>
      <w:lvlJc w:val="left"/>
      <w:pPr>
        <w:ind w:left="1690" w:hanging="400"/>
      </w:pPr>
    </w:lvl>
    <w:lvl w:ilvl="4" w:tplc="04090019">
      <w:start w:val="1"/>
      <w:numFmt w:val="upperLetter"/>
      <w:lvlText w:val="%5."/>
      <w:lvlJc w:val="left"/>
      <w:pPr>
        <w:ind w:left="2090" w:hanging="400"/>
      </w:pPr>
    </w:lvl>
    <w:lvl w:ilvl="5" w:tplc="0409001B">
      <w:start w:val="1"/>
      <w:numFmt w:val="lowerRoman"/>
      <w:lvlText w:val="%6."/>
      <w:lvlJc w:val="right"/>
      <w:pPr>
        <w:ind w:left="2490" w:hanging="400"/>
      </w:pPr>
    </w:lvl>
    <w:lvl w:ilvl="6" w:tplc="0409000F">
      <w:start w:val="1"/>
      <w:numFmt w:val="decimal"/>
      <w:lvlText w:val="%7."/>
      <w:lvlJc w:val="left"/>
      <w:pPr>
        <w:ind w:left="2890" w:hanging="400"/>
      </w:pPr>
    </w:lvl>
    <w:lvl w:ilvl="7" w:tplc="04090019">
      <w:start w:val="1"/>
      <w:numFmt w:val="upperLetter"/>
      <w:lvlText w:val="%8."/>
      <w:lvlJc w:val="left"/>
      <w:pPr>
        <w:ind w:left="3290" w:hanging="400"/>
      </w:pPr>
    </w:lvl>
    <w:lvl w:ilvl="8" w:tplc="0409001B">
      <w:start w:val="1"/>
      <w:numFmt w:val="lowerRoman"/>
      <w:lvlText w:val="%9."/>
      <w:lvlJc w:val="right"/>
      <w:pPr>
        <w:ind w:left="3690" w:hanging="400"/>
      </w:pPr>
    </w:lvl>
  </w:abstractNum>
  <w:abstractNum w:abstractNumId="24">
    <w:nsid w:val="3A32518C"/>
    <w:multiLevelType w:val="hybridMultilevel"/>
    <w:tmpl w:val="68C4C290"/>
    <w:lvl w:ilvl="0" w:tplc="08090001">
      <w:start w:val="1"/>
      <w:numFmt w:val="bullet"/>
      <w:lvlText w:val=""/>
      <w:lvlJc w:val="left"/>
      <w:pPr>
        <w:ind w:left="720" w:hanging="360"/>
      </w:pPr>
      <w:rPr>
        <w:rFonts w:ascii="Symbol" w:hAnsi="Symbol" w:hint="default"/>
      </w:rPr>
    </w:lvl>
    <w:lvl w:ilvl="1" w:tplc="F8848860">
      <w:start w:val="129"/>
      <w:numFmt w:val="bullet"/>
      <w:lvlText w:val="-"/>
      <w:lvlJc w:val="left"/>
      <w:pPr>
        <w:ind w:left="1440" w:hanging="360"/>
      </w:pPr>
      <w:rPr>
        <w:rFonts w:ascii="Calibri" w:eastAsia="Calibri" w:hAnsi="Calibri" w:cs="Times New Roman" w:hint="default"/>
      </w:rPr>
    </w:lvl>
    <w:lvl w:ilvl="2" w:tplc="47202C58">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2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53412D4C"/>
    <w:multiLevelType w:val="hybridMultilevel"/>
    <w:tmpl w:val="F738D5D0"/>
    <w:lvl w:ilvl="0" w:tplc="4C88811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5FF60F6"/>
    <w:multiLevelType w:val="hybridMultilevel"/>
    <w:tmpl w:val="23189B12"/>
    <w:lvl w:ilvl="0" w:tplc="9426E7B0">
      <w:start w:val="15"/>
      <w:numFmt w:val="bullet"/>
      <w:lvlText w:val="-"/>
      <w:lvlJc w:val="left"/>
      <w:pPr>
        <w:ind w:left="800" w:hanging="40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8D61F4"/>
    <w:multiLevelType w:val="hybridMultilevel"/>
    <w:tmpl w:val="494C4E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CFE4F02"/>
    <w:multiLevelType w:val="hybridMultilevel"/>
    <w:tmpl w:val="4AB46D26"/>
    <w:lvl w:ilvl="0" w:tplc="D706C140">
      <w:start w:val="1"/>
      <w:numFmt w:val="decimal"/>
      <w:lvlText w:val="%1."/>
      <w:lvlJc w:val="left"/>
      <w:pPr>
        <w:ind w:left="360" w:hanging="360"/>
      </w:pPr>
      <w:rPr>
        <w:rFonts w:hint="default"/>
        <w:lang w:val="en-G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3">
    <w:nsid w:val="5E6920AE"/>
    <w:multiLevelType w:val="hybridMultilevel"/>
    <w:tmpl w:val="E136744A"/>
    <w:lvl w:ilvl="0" w:tplc="08090001">
      <w:start w:val="1"/>
      <w:numFmt w:val="bullet"/>
      <w:lvlText w:val=""/>
      <w:lvlJc w:val="left"/>
      <w:pPr>
        <w:ind w:left="720" w:hanging="360"/>
      </w:pPr>
      <w:rPr>
        <w:rFonts w:ascii="Symbol" w:hAnsi="Symbol" w:hint="default"/>
      </w:rPr>
    </w:lvl>
    <w:lvl w:ilvl="1" w:tplc="F8848860">
      <w:start w:val="129"/>
      <w:numFmt w:val="bullet"/>
      <w:lvlText w:val="-"/>
      <w:lvlJc w:val="left"/>
      <w:pPr>
        <w:ind w:left="1440" w:hanging="360"/>
      </w:pPr>
      <w:rPr>
        <w:rFonts w:ascii="Calibri" w:eastAsia="Calibri" w:hAnsi="Calibri"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D127B2"/>
    <w:multiLevelType w:val="hybridMultilevel"/>
    <w:tmpl w:val="2F8A2EB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8142494"/>
    <w:multiLevelType w:val="hybridMultilevel"/>
    <w:tmpl w:val="FDD8FBBE"/>
    <w:lvl w:ilvl="0" w:tplc="0409001B">
      <w:start w:val="1"/>
      <w:numFmt w:val="lowerRoman"/>
      <w:lvlText w:val="%1."/>
      <w:lvlJc w:val="righ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9AC36B6"/>
    <w:multiLevelType w:val="hybridMultilevel"/>
    <w:tmpl w:val="A102431C"/>
    <w:lvl w:ilvl="0" w:tplc="FF5AE0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40">
    <w:nsid w:val="6DBC070C"/>
    <w:multiLevelType w:val="hybridMultilevel"/>
    <w:tmpl w:val="206A026E"/>
    <w:lvl w:ilvl="0" w:tplc="47202C58">
      <w:numFmt w:val="bullet"/>
      <w:lvlText w:val="-"/>
      <w:lvlJc w:val="left"/>
      <w:pPr>
        <w:ind w:left="1252" w:hanging="400"/>
      </w:pPr>
      <w:rPr>
        <w:rFonts w:ascii="Times New Roman" w:eastAsiaTheme="minorEastAsia"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41">
    <w:nsid w:val="76352ACF"/>
    <w:multiLevelType w:val="hybridMultilevel"/>
    <w:tmpl w:val="252C95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CF04B4"/>
    <w:multiLevelType w:val="hybridMultilevel"/>
    <w:tmpl w:val="19B82326"/>
    <w:lvl w:ilvl="0" w:tplc="9426E7B0">
      <w:start w:val="15"/>
      <w:numFmt w:val="bullet"/>
      <w:lvlText w:val="-"/>
      <w:lvlJc w:val="left"/>
      <w:pPr>
        <w:ind w:left="450" w:hanging="360"/>
      </w:pPr>
      <w:rPr>
        <w:rFonts w:ascii="Times New Roman" w:eastAsia="맑은 고딕" w:hAnsi="Times New Roman" w:cs="Times New Roman" w:hint="default"/>
        <w:i/>
        <w:lang w:val="en-US"/>
      </w:rPr>
    </w:lvl>
    <w:lvl w:ilvl="1" w:tplc="04090019">
      <w:start w:val="1"/>
      <w:numFmt w:val="upperLetter"/>
      <w:lvlText w:val="%2."/>
      <w:lvlJc w:val="left"/>
      <w:pPr>
        <w:ind w:left="890" w:hanging="400"/>
      </w:pPr>
    </w:lvl>
    <w:lvl w:ilvl="2" w:tplc="0409001B">
      <w:start w:val="1"/>
      <w:numFmt w:val="lowerRoman"/>
      <w:lvlText w:val="%3."/>
      <w:lvlJc w:val="right"/>
      <w:pPr>
        <w:ind w:left="1290" w:hanging="400"/>
      </w:pPr>
    </w:lvl>
    <w:lvl w:ilvl="3" w:tplc="0409000F">
      <w:start w:val="1"/>
      <w:numFmt w:val="decimal"/>
      <w:lvlText w:val="%4."/>
      <w:lvlJc w:val="left"/>
      <w:pPr>
        <w:ind w:left="1690" w:hanging="400"/>
      </w:pPr>
    </w:lvl>
    <w:lvl w:ilvl="4" w:tplc="04090019">
      <w:start w:val="1"/>
      <w:numFmt w:val="upperLetter"/>
      <w:lvlText w:val="%5."/>
      <w:lvlJc w:val="left"/>
      <w:pPr>
        <w:ind w:left="2090" w:hanging="400"/>
      </w:pPr>
    </w:lvl>
    <w:lvl w:ilvl="5" w:tplc="0409001B">
      <w:start w:val="1"/>
      <w:numFmt w:val="lowerRoman"/>
      <w:lvlText w:val="%6."/>
      <w:lvlJc w:val="right"/>
      <w:pPr>
        <w:ind w:left="2490" w:hanging="400"/>
      </w:pPr>
    </w:lvl>
    <w:lvl w:ilvl="6" w:tplc="0409000F">
      <w:start w:val="1"/>
      <w:numFmt w:val="decimal"/>
      <w:lvlText w:val="%7."/>
      <w:lvlJc w:val="left"/>
      <w:pPr>
        <w:ind w:left="2890" w:hanging="400"/>
      </w:pPr>
    </w:lvl>
    <w:lvl w:ilvl="7" w:tplc="04090019">
      <w:start w:val="1"/>
      <w:numFmt w:val="upperLetter"/>
      <w:lvlText w:val="%8."/>
      <w:lvlJc w:val="left"/>
      <w:pPr>
        <w:ind w:left="3290" w:hanging="400"/>
      </w:pPr>
    </w:lvl>
    <w:lvl w:ilvl="8" w:tplc="0409001B">
      <w:start w:val="1"/>
      <w:numFmt w:val="lowerRoman"/>
      <w:lvlText w:val="%9."/>
      <w:lvlJc w:val="right"/>
      <w:pPr>
        <w:ind w:left="3690" w:hanging="400"/>
      </w:pPr>
    </w:lvl>
  </w:abstractNum>
  <w:abstractNum w:abstractNumId="43">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84538B1"/>
    <w:multiLevelType w:val="hybridMultilevel"/>
    <w:tmpl w:val="3586C0F2"/>
    <w:lvl w:ilvl="0" w:tplc="448C0470">
      <w:start w:val="1"/>
      <w:numFmt w:val="bullet"/>
      <w:lvlText w:val=""/>
      <w:lvlJc w:val="left"/>
      <w:pPr>
        <w:ind w:left="800" w:hanging="400"/>
      </w:pPr>
      <w:rPr>
        <w:rFonts w:ascii="Symbol" w:hAnsi="Symbo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9E228B5"/>
    <w:multiLevelType w:val="hybridMultilevel"/>
    <w:tmpl w:val="AA1A46D4"/>
    <w:lvl w:ilvl="0" w:tplc="9426E7B0">
      <w:start w:val="15"/>
      <w:numFmt w:val="bullet"/>
      <w:lvlText w:val="-"/>
      <w:lvlJc w:val="left"/>
      <w:pPr>
        <w:ind w:left="1250" w:hanging="400"/>
      </w:pPr>
      <w:rPr>
        <w:rFonts w:ascii="Times New Roman" w:eastAsia="맑은 고딕" w:hAnsi="Times New Roman" w:cs="Times New Roman" w:hint="default"/>
        <w:i/>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46">
    <w:nsid w:val="7B4C52EA"/>
    <w:multiLevelType w:val="hybridMultilevel"/>
    <w:tmpl w:val="36EC6264"/>
    <w:lvl w:ilvl="0" w:tplc="05CEFC6A">
      <w:start w:val="1"/>
      <w:numFmt w:val="decimal"/>
      <w:lvlText w:val="%1."/>
      <w:lvlJc w:val="left"/>
      <w:pPr>
        <w:ind w:left="450" w:hanging="360"/>
      </w:pPr>
    </w:lvl>
    <w:lvl w:ilvl="1" w:tplc="04090019">
      <w:start w:val="1"/>
      <w:numFmt w:val="upperLetter"/>
      <w:lvlText w:val="%2."/>
      <w:lvlJc w:val="left"/>
      <w:pPr>
        <w:ind w:left="890" w:hanging="400"/>
      </w:pPr>
    </w:lvl>
    <w:lvl w:ilvl="2" w:tplc="0409001B">
      <w:start w:val="1"/>
      <w:numFmt w:val="lowerRoman"/>
      <w:lvlText w:val="%3."/>
      <w:lvlJc w:val="right"/>
      <w:pPr>
        <w:ind w:left="1290" w:hanging="400"/>
      </w:pPr>
    </w:lvl>
    <w:lvl w:ilvl="3" w:tplc="0409000F">
      <w:start w:val="1"/>
      <w:numFmt w:val="decimal"/>
      <w:lvlText w:val="%4."/>
      <w:lvlJc w:val="left"/>
      <w:pPr>
        <w:ind w:left="1690" w:hanging="400"/>
      </w:pPr>
    </w:lvl>
    <w:lvl w:ilvl="4" w:tplc="04090019">
      <w:start w:val="1"/>
      <w:numFmt w:val="upperLetter"/>
      <w:lvlText w:val="%5."/>
      <w:lvlJc w:val="left"/>
      <w:pPr>
        <w:ind w:left="2090" w:hanging="400"/>
      </w:pPr>
    </w:lvl>
    <w:lvl w:ilvl="5" w:tplc="0409001B">
      <w:start w:val="1"/>
      <w:numFmt w:val="lowerRoman"/>
      <w:lvlText w:val="%6."/>
      <w:lvlJc w:val="right"/>
      <w:pPr>
        <w:ind w:left="2490" w:hanging="400"/>
      </w:pPr>
    </w:lvl>
    <w:lvl w:ilvl="6" w:tplc="0409000F">
      <w:start w:val="1"/>
      <w:numFmt w:val="decimal"/>
      <w:lvlText w:val="%7."/>
      <w:lvlJc w:val="left"/>
      <w:pPr>
        <w:ind w:left="2890" w:hanging="400"/>
      </w:pPr>
    </w:lvl>
    <w:lvl w:ilvl="7" w:tplc="04090019">
      <w:start w:val="1"/>
      <w:numFmt w:val="upperLetter"/>
      <w:lvlText w:val="%8."/>
      <w:lvlJc w:val="left"/>
      <w:pPr>
        <w:ind w:left="3290" w:hanging="400"/>
      </w:pPr>
    </w:lvl>
    <w:lvl w:ilvl="8" w:tplc="0409001B">
      <w:start w:val="1"/>
      <w:numFmt w:val="lowerRoman"/>
      <w:lvlText w:val="%9."/>
      <w:lvlJc w:val="right"/>
      <w:pPr>
        <w:ind w:left="3690" w:hanging="400"/>
      </w:pPr>
    </w:lvl>
  </w:abstractNum>
  <w:abstractNum w:abstractNumId="4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26"/>
  </w:num>
  <w:num w:numId="4">
    <w:abstractNumId w:val="38"/>
  </w:num>
  <w:num w:numId="5">
    <w:abstractNumId w:val="39"/>
  </w:num>
  <w:num w:numId="6">
    <w:abstractNumId w:val="9"/>
  </w:num>
  <w:num w:numId="7">
    <w:abstractNumId w:val="47"/>
  </w:num>
  <w:num w:numId="8">
    <w:abstractNumId w:val="3"/>
  </w:num>
  <w:num w:numId="9">
    <w:abstractNumId w:val="25"/>
  </w:num>
  <w:num w:numId="10">
    <w:abstractNumId w:val="10"/>
  </w:num>
  <w:num w:numId="11">
    <w:abstractNumId w:val="43"/>
  </w:num>
  <w:num w:numId="12">
    <w:abstractNumId w:val="21"/>
  </w:num>
  <w:num w:numId="13">
    <w:abstractNumId w:val="11"/>
  </w:num>
  <w:num w:numId="14">
    <w:abstractNumId w:val="19"/>
  </w:num>
  <w:num w:numId="15">
    <w:abstractNumId w:val="5"/>
  </w:num>
  <w:num w:numId="16">
    <w:abstractNumId w:val="30"/>
  </w:num>
  <w:num w:numId="17">
    <w:abstractNumId w:val="16"/>
  </w:num>
  <w:num w:numId="18">
    <w:abstractNumId w:val="4"/>
  </w:num>
  <w:num w:numId="19">
    <w:abstractNumId w:val="48"/>
  </w:num>
  <w:num w:numId="20">
    <w:abstractNumId w:val="12"/>
  </w:num>
  <w:num w:numId="21">
    <w:abstractNumId w:val="15"/>
  </w:num>
  <w:num w:numId="22">
    <w:abstractNumId w:val="37"/>
  </w:num>
  <w:num w:numId="23">
    <w:abstractNumId w:val="28"/>
  </w:num>
  <w:num w:numId="24">
    <w:abstractNumId w:val="20"/>
  </w:num>
  <w:num w:numId="25">
    <w:abstractNumId w:val="17"/>
  </w:num>
  <w:num w:numId="26">
    <w:abstractNumId w:val="35"/>
  </w:num>
  <w:num w:numId="27">
    <w:abstractNumId w:val="0"/>
  </w:num>
  <w:num w:numId="28">
    <w:abstractNumId w:val="41"/>
  </w:num>
  <w:num w:numId="29">
    <w:abstractNumId w:val="1"/>
  </w:num>
  <w:num w:numId="30">
    <w:abstractNumId w:val="40"/>
  </w:num>
  <w:num w:numId="31">
    <w:abstractNumId w:val="18"/>
  </w:num>
  <w:num w:numId="32">
    <w:abstractNumId w:val="33"/>
  </w:num>
  <w:num w:numId="33">
    <w:abstractNumId w:val="24"/>
  </w:num>
  <w:num w:numId="34">
    <w:abstractNumId w:val="14"/>
  </w:num>
  <w:num w:numId="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23"/>
  </w:num>
  <w:num w:numId="38">
    <w:abstractNumId w:val="13"/>
  </w:num>
  <w:num w:numId="39">
    <w:abstractNumId w:val="44"/>
  </w:num>
  <w:num w:numId="40">
    <w:abstractNumId w:val="32"/>
  </w:num>
  <w:num w:numId="41">
    <w:abstractNumId w:val="8"/>
  </w:num>
  <w:num w:numId="42">
    <w:abstractNumId w:val="42"/>
  </w:num>
  <w:num w:numId="43">
    <w:abstractNumId w:val="36"/>
  </w:num>
  <w:num w:numId="44">
    <w:abstractNumId w:val="45"/>
  </w:num>
  <w:num w:numId="45">
    <w:abstractNumId w:val="6"/>
  </w:num>
  <w:num w:numId="46">
    <w:abstractNumId w:val="7"/>
  </w:num>
  <w:num w:numId="47">
    <w:abstractNumId w:val="34"/>
  </w:num>
  <w:num w:numId="48">
    <w:abstractNumId w:val="2"/>
  </w:num>
  <w:num w:numId="49">
    <w:abstractNumId w:val="31"/>
  </w:num>
  <w:num w:numId="50">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C76"/>
    <w:rsid w:val="00020C99"/>
    <w:rsid w:val="00021538"/>
    <w:rsid w:val="00021997"/>
    <w:rsid w:val="00023A75"/>
    <w:rsid w:val="000243C8"/>
    <w:rsid w:val="000248CC"/>
    <w:rsid w:val="0002587B"/>
    <w:rsid w:val="0002594D"/>
    <w:rsid w:val="000306B0"/>
    <w:rsid w:val="00030976"/>
    <w:rsid w:val="00030B4D"/>
    <w:rsid w:val="00030B9F"/>
    <w:rsid w:val="00031086"/>
    <w:rsid w:val="000316B9"/>
    <w:rsid w:val="00031ADF"/>
    <w:rsid w:val="00032C17"/>
    <w:rsid w:val="00037218"/>
    <w:rsid w:val="000401C5"/>
    <w:rsid w:val="000411D8"/>
    <w:rsid w:val="000412FF"/>
    <w:rsid w:val="0004236A"/>
    <w:rsid w:val="00043C1E"/>
    <w:rsid w:val="00044A28"/>
    <w:rsid w:val="00045BF6"/>
    <w:rsid w:val="00045D88"/>
    <w:rsid w:val="00045FFD"/>
    <w:rsid w:val="00051638"/>
    <w:rsid w:val="00051B92"/>
    <w:rsid w:val="00051D3F"/>
    <w:rsid w:val="00052BF7"/>
    <w:rsid w:val="00054092"/>
    <w:rsid w:val="0005415A"/>
    <w:rsid w:val="00056655"/>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F3E"/>
    <w:rsid w:val="000C25DB"/>
    <w:rsid w:val="000C2977"/>
    <w:rsid w:val="000C2E5E"/>
    <w:rsid w:val="000C57B2"/>
    <w:rsid w:val="000C5B97"/>
    <w:rsid w:val="000C618E"/>
    <w:rsid w:val="000C670F"/>
    <w:rsid w:val="000C6778"/>
    <w:rsid w:val="000D4573"/>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B10"/>
    <w:rsid w:val="00161BDA"/>
    <w:rsid w:val="00161D40"/>
    <w:rsid w:val="001626D8"/>
    <w:rsid w:val="0016276E"/>
    <w:rsid w:val="00162E96"/>
    <w:rsid w:val="00164847"/>
    <w:rsid w:val="00171197"/>
    <w:rsid w:val="00171CC9"/>
    <w:rsid w:val="00171CD5"/>
    <w:rsid w:val="00173A11"/>
    <w:rsid w:val="001756F3"/>
    <w:rsid w:val="00175B5E"/>
    <w:rsid w:val="00177B9C"/>
    <w:rsid w:val="00180176"/>
    <w:rsid w:val="00180805"/>
    <w:rsid w:val="00181233"/>
    <w:rsid w:val="001815BC"/>
    <w:rsid w:val="00181673"/>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1173"/>
    <w:rsid w:val="001A34EC"/>
    <w:rsid w:val="001A3837"/>
    <w:rsid w:val="001A41C4"/>
    <w:rsid w:val="001A5751"/>
    <w:rsid w:val="001A741C"/>
    <w:rsid w:val="001A7566"/>
    <w:rsid w:val="001A7FDC"/>
    <w:rsid w:val="001B0600"/>
    <w:rsid w:val="001B07F7"/>
    <w:rsid w:val="001B0C34"/>
    <w:rsid w:val="001B24D4"/>
    <w:rsid w:val="001B2F15"/>
    <w:rsid w:val="001B34BE"/>
    <w:rsid w:val="001B4C03"/>
    <w:rsid w:val="001B5004"/>
    <w:rsid w:val="001B5585"/>
    <w:rsid w:val="001B6C90"/>
    <w:rsid w:val="001C0D2C"/>
    <w:rsid w:val="001C0D75"/>
    <w:rsid w:val="001C0DD9"/>
    <w:rsid w:val="001C1900"/>
    <w:rsid w:val="001C4E77"/>
    <w:rsid w:val="001C5B1B"/>
    <w:rsid w:val="001C7F31"/>
    <w:rsid w:val="001D00F6"/>
    <w:rsid w:val="001D0621"/>
    <w:rsid w:val="001D105B"/>
    <w:rsid w:val="001D1AFD"/>
    <w:rsid w:val="001D1E41"/>
    <w:rsid w:val="001D321E"/>
    <w:rsid w:val="001D340E"/>
    <w:rsid w:val="001D3C5B"/>
    <w:rsid w:val="001D592B"/>
    <w:rsid w:val="001D6538"/>
    <w:rsid w:val="001D7CDB"/>
    <w:rsid w:val="001E0E22"/>
    <w:rsid w:val="001E2292"/>
    <w:rsid w:val="001E29FB"/>
    <w:rsid w:val="001E426A"/>
    <w:rsid w:val="001E4C0D"/>
    <w:rsid w:val="001E58AD"/>
    <w:rsid w:val="001E7942"/>
    <w:rsid w:val="001F04BB"/>
    <w:rsid w:val="001F244F"/>
    <w:rsid w:val="001F27FD"/>
    <w:rsid w:val="001F3DA5"/>
    <w:rsid w:val="001F62B3"/>
    <w:rsid w:val="001F7422"/>
    <w:rsid w:val="002013E8"/>
    <w:rsid w:val="00202388"/>
    <w:rsid w:val="00203D57"/>
    <w:rsid w:val="0020458C"/>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DC1"/>
    <w:rsid w:val="00233F8B"/>
    <w:rsid w:val="00234F09"/>
    <w:rsid w:val="00235375"/>
    <w:rsid w:val="00235C7B"/>
    <w:rsid w:val="00235EAE"/>
    <w:rsid w:val="002370FA"/>
    <w:rsid w:val="00240EF2"/>
    <w:rsid w:val="00241F15"/>
    <w:rsid w:val="002426F4"/>
    <w:rsid w:val="002435FE"/>
    <w:rsid w:val="002436D5"/>
    <w:rsid w:val="002445EA"/>
    <w:rsid w:val="00244E8C"/>
    <w:rsid w:val="00245852"/>
    <w:rsid w:val="00246E01"/>
    <w:rsid w:val="002503B8"/>
    <w:rsid w:val="00252558"/>
    <w:rsid w:val="00253113"/>
    <w:rsid w:val="00253328"/>
    <w:rsid w:val="002536D3"/>
    <w:rsid w:val="00254E54"/>
    <w:rsid w:val="00260DD2"/>
    <w:rsid w:val="00261EF2"/>
    <w:rsid w:val="00262C7F"/>
    <w:rsid w:val="002635A5"/>
    <w:rsid w:val="00264BB4"/>
    <w:rsid w:val="00265F6B"/>
    <w:rsid w:val="002664C3"/>
    <w:rsid w:val="002705D8"/>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6E84"/>
    <w:rsid w:val="00287350"/>
    <w:rsid w:val="002900AD"/>
    <w:rsid w:val="00290D2B"/>
    <w:rsid w:val="00291981"/>
    <w:rsid w:val="00292AA4"/>
    <w:rsid w:val="0029317D"/>
    <w:rsid w:val="002933CF"/>
    <w:rsid w:val="00293AE9"/>
    <w:rsid w:val="002954DC"/>
    <w:rsid w:val="00296161"/>
    <w:rsid w:val="00297C11"/>
    <w:rsid w:val="00297C52"/>
    <w:rsid w:val="00297D31"/>
    <w:rsid w:val="002A0548"/>
    <w:rsid w:val="002A5CA9"/>
    <w:rsid w:val="002A7039"/>
    <w:rsid w:val="002A76F3"/>
    <w:rsid w:val="002A7B64"/>
    <w:rsid w:val="002B0B41"/>
    <w:rsid w:val="002B1DDE"/>
    <w:rsid w:val="002B4B0C"/>
    <w:rsid w:val="002B5E00"/>
    <w:rsid w:val="002B72EC"/>
    <w:rsid w:val="002C0CB4"/>
    <w:rsid w:val="002C0EE8"/>
    <w:rsid w:val="002C2038"/>
    <w:rsid w:val="002C33B5"/>
    <w:rsid w:val="002C51F0"/>
    <w:rsid w:val="002C68E8"/>
    <w:rsid w:val="002C7AD6"/>
    <w:rsid w:val="002C7EA1"/>
    <w:rsid w:val="002D04D0"/>
    <w:rsid w:val="002D0EF1"/>
    <w:rsid w:val="002D195F"/>
    <w:rsid w:val="002D2752"/>
    <w:rsid w:val="002D2987"/>
    <w:rsid w:val="002D2D94"/>
    <w:rsid w:val="002D31FE"/>
    <w:rsid w:val="002D35E9"/>
    <w:rsid w:val="002D394C"/>
    <w:rsid w:val="002D4857"/>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300787"/>
    <w:rsid w:val="00300EB2"/>
    <w:rsid w:val="00301D62"/>
    <w:rsid w:val="003031B7"/>
    <w:rsid w:val="003050E1"/>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A32"/>
    <w:rsid w:val="00326CA0"/>
    <w:rsid w:val="00326FA4"/>
    <w:rsid w:val="00327525"/>
    <w:rsid w:val="00327A2C"/>
    <w:rsid w:val="00330D9B"/>
    <w:rsid w:val="0033155D"/>
    <w:rsid w:val="003328B1"/>
    <w:rsid w:val="00332E00"/>
    <w:rsid w:val="0033361E"/>
    <w:rsid w:val="003337F4"/>
    <w:rsid w:val="00334E60"/>
    <w:rsid w:val="00334EAB"/>
    <w:rsid w:val="003365B0"/>
    <w:rsid w:val="0033703A"/>
    <w:rsid w:val="00337A77"/>
    <w:rsid w:val="00340222"/>
    <w:rsid w:val="00342405"/>
    <w:rsid w:val="00343C8F"/>
    <w:rsid w:val="0034633A"/>
    <w:rsid w:val="0035011E"/>
    <w:rsid w:val="00350C6C"/>
    <w:rsid w:val="0035137D"/>
    <w:rsid w:val="00352645"/>
    <w:rsid w:val="003548E7"/>
    <w:rsid w:val="003549B5"/>
    <w:rsid w:val="00355DA5"/>
    <w:rsid w:val="00361B65"/>
    <w:rsid w:val="00361E2C"/>
    <w:rsid w:val="00363E47"/>
    <w:rsid w:val="00365372"/>
    <w:rsid w:val="00365E4E"/>
    <w:rsid w:val="003723D7"/>
    <w:rsid w:val="003733A5"/>
    <w:rsid w:val="003765F8"/>
    <w:rsid w:val="003775EE"/>
    <w:rsid w:val="003805DE"/>
    <w:rsid w:val="003825EE"/>
    <w:rsid w:val="00382A6A"/>
    <w:rsid w:val="00383586"/>
    <w:rsid w:val="00383F98"/>
    <w:rsid w:val="0038410B"/>
    <w:rsid w:val="003841AB"/>
    <w:rsid w:val="00384757"/>
    <w:rsid w:val="00386DBC"/>
    <w:rsid w:val="00390547"/>
    <w:rsid w:val="00391919"/>
    <w:rsid w:val="00391AF7"/>
    <w:rsid w:val="00392784"/>
    <w:rsid w:val="00392D8F"/>
    <w:rsid w:val="003934AB"/>
    <w:rsid w:val="00393F35"/>
    <w:rsid w:val="0039657E"/>
    <w:rsid w:val="003969F9"/>
    <w:rsid w:val="00396DE3"/>
    <w:rsid w:val="003A17B9"/>
    <w:rsid w:val="003A1EDE"/>
    <w:rsid w:val="003A28A3"/>
    <w:rsid w:val="003A2B29"/>
    <w:rsid w:val="003A4EB9"/>
    <w:rsid w:val="003A6DED"/>
    <w:rsid w:val="003A75D1"/>
    <w:rsid w:val="003B13C6"/>
    <w:rsid w:val="003B1A1A"/>
    <w:rsid w:val="003B1BFA"/>
    <w:rsid w:val="003B2B71"/>
    <w:rsid w:val="003B382D"/>
    <w:rsid w:val="003B3FCE"/>
    <w:rsid w:val="003B4328"/>
    <w:rsid w:val="003B4986"/>
    <w:rsid w:val="003B6BA2"/>
    <w:rsid w:val="003B7786"/>
    <w:rsid w:val="003C3F12"/>
    <w:rsid w:val="003C4BB8"/>
    <w:rsid w:val="003C5412"/>
    <w:rsid w:val="003C5FCD"/>
    <w:rsid w:val="003C6234"/>
    <w:rsid w:val="003C7260"/>
    <w:rsid w:val="003D21E3"/>
    <w:rsid w:val="003D2CF1"/>
    <w:rsid w:val="003D34F7"/>
    <w:rsid w:val="003D53D1"/>
    <w:rsid w:val="003E0FFC"/>
    <w:rsid w:val="003E2AC4"/>
    <w:rsid w:val="003E4379"/>
    <w:rsid w:val="003E45B0"/>
    <w:rsid w:val="003E5478"/>
    <w:rsid w:val="003E694B"/>
    <w:rsid w:val="003E6F11"/>
    <w:rsid w:val="003E7378"/>
    <w:rsid w:val="003E763F"/>
    <w:rsid w:val="003F1428"/>
    <w:rsid w:val="003F3B1F"/>
    <w:rsid w:val="003F4C71"/>
    <w:rsid w:val="003F61F0"/>
    <w:rsid w:val="003F6563"/>
    <w:rsid w:val="003F6BAB"/>
    <w:rsid w:val="003F79BA"/>
    <w:rsid w:val="00401CBB"/>
    <w:rsid w:val="004026CF"/>
    <w:rsid w:val="00402CE2"/>
    <w:rsid w:val="00403471"/>
    <w:rsid w:val="00404342"/>
    <w:rsid w:val="00404B0B"/>
    <w:rsid w:val="00404DC6"/>
    <w:rsid w:val="004068EA"/>
    <w:rsid w:val="004071B3"/>
    <w:rsid w:val="00407B10"/>
    <w:rsid w:val="004113D3"/>
    <w:rsid w:val="0041156A"/>
    <w:rsid w:val="004118B7"/>
    <w:rsid w:val="00413806"/>
    <w:rsid w:val="00414E4E"/>
    <w:rsid w:val="00416CEB"/>
    <w:rsid w:val="0042035D"/>
    <w:rsid w:val="00421BD2"/>
    <w:rsid w:val="00422068"/>
    <w:rsid w:val="00424049"/>
    <w:rsid w:val="00424C0C"/>
    <w:rsid w:val="004252D0"/>
    <w:rsid w:val="00425EBD"/>
    <w:rsid w:val="004262D1"/>
    <w:rsid w:val="004273D7"/>
    <w:rsid w:val="00431E84"/>
    <w:rsid w:val="00432020"/>
    <w:rsid w:val="0043327A"/>
    <w:rsid w:val="004339B0"/>
    <w:rsid w:val="004343C5"/>
    <w:rsid w:val="004346C9"/>
    <w:rsid w:val="004355BA"/>
    <w:rsid w:val="00436507"/>
    <w:rsid w:val="00436843"/>
    <w:rsid w:val="00437168"/>
    <w:rsid w:val="0043718A"/>
    <w:rsid w:val="00437713"/>
    <w:rsid w:val="0043775A"/>
    <w:rsid w:val="00440EE6"/>
    <w:rsid w:val="00440FE4"/>
    <w:rsid w:val="00442F91"/>
    <w:rsid w:val="0044377D"/>
    <w:rsid w:val="00443A0F"/>
    <w:rsid w:val="004449B2"/>
    <w:rsid w:val="00444BC1"/>
    <w:rsid w:val="00446531"/>
    <w:rsid w:val="00446762"/>
    <w:rsid w:val="00446E66"/>
    <w:rsid w:val="00446F76"/>
    <w:rsid w:val="0044731D"/>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FE"/>
    <w:rsid w:val="00497117"/>
    <w:rsid w:val="004A29BE"/>
    <w:rsid w:val="004A5958"/>
    <w:rsid w:val="004A5F20"/>
    <w:rsid w:val="004A737E"/>
    <w:rsid w:val="004B086A"/>
    <w:rsid w:val="004B0E12"/>
    <w:rsid w:val="004B2036"/>
    <w:rsid w:val="004B29AD"/>
    <w:rsid w:val="004B2C70"/>
    <w:rsid w:val="004B2CCE"/>
    <w:rsid w:val="004B30B6"/>
    <w:rsid w:val="004B3A85"/>
    <w:rsid w:val="004B4C3F"/>
    <w:rsid w:val="004B568B"/>
    <w:rsid w:val="004B7AAA"/>
    <w:rsid w:val="004C01AE"/>
    <w:rsid w:val="004C0C9A"/>
    <w:rsid w:val="004C0D21"/>
    <w:rsid w:val="004C0D84"/>
    <w:rsid w:val="004C1468"/>
    <w:rsid w:val="004C2291"/>
    <w:rsid w:val="004C3287"/>
    <w:rsid w:val="004C55ED"/>
    <w:rsid w:val="004C5DBA"/>
    <w:rsid w:val="004C6B7D"/>
    <w:rsid w:val="004C78DD"/>
    <w:rsid w:val="004D0710"/>
    <w:rsid w:val="004D0E02"/>
    <w:rsid w:val="004D2852"/>
    <w:rsid w:val="004D3473"/>
    <w:rsid w:val="004D36E6"/>
    <w:rsid w:val="004D3CE9"/>
    <w:rsid w:val="004D49DB"/>
    <w:rsid w:val="004D6F0A"/>
    <w:rsid w:val="004D7CA6"/>
    <w:rsid w:val="004D7FF2"/>
    <w:rsid w:val="004E0286"/>
    <w:rsid w:val="004E33C8"/>
    <w:rsid w:val="004E3694"/>
    <w:rsid w:val="004E3905"/>
    <w:rsid w:val="004E3F9F"/>
    <w:rsid w:val="004E4546"/>
    <w:rsid w:val="004E4BAF"/>
    <w:rsid w:val="004E5023"/>
    <w:rsid w:val="004E6DBA"/>
    <w:rsid w:val="004E6E56"/>
    <w:rsid w:val="004E704B"/>
    <w:rsid w:val="004F1E51"/>
    <w:rsid w:val="004F2F5C"/>
    <w:rsid w:val="004F2FB6"/>
    <w:rsid w:val="004F5DC6"/>
    <w:rsid w:val="004F71EF"/>
    <w:rsid w:val="004F7CD9"/>
    <w:rsid w:val="0050002A"/>
    <w:rsid w:val="00504C5C"/>
    <w:rsid w:val="0050669A"/>
    <w:rsid w:val="00506914"/>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7C78"/>
    <w:rsid w:val="005509EB"/>
    <w:rsid w:val="00550ACD"/>
    <w:rsid w:val="0055192A"/>
    <w:rsid w:val="00551ACD"/>
    <w:rsid w:val="00553998"/>
    <w:rsid w:val="00553A89"/>
    <w:rsid w:val="00553CC3"/>
    <w:rsid w:val="005542E5"/>
    <w:rsid w:val="005549CF"/>
    <w:rsid w:val="00555391"/>
    <w:rsid w:val="00557D0F"/>
    <w:rsid w:val="00560597"/>
    <w:rsid w:val="005624B4"/>
    <w:rsid w:val="00562E86"/>
    <w:rsid w:val="00565C5C"/>
    <w:rsid w:val="005665D3"/>
    <w:rsid w:val="00566C2D"/>
    <w:rsid w:val="00566CDE"/>
    <w:rsid w:val="00567E0E"/>
    <w:rsid w:val="00570135"/>
    <w:rsid w:val="005701A9"/>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B1B"/>
    <w:rsid w:val="005B0E31"/>
    <w:rsid w:val="005B161B"/>
    <w:rsid w:val="005B1E63"/>
    <w:rsid w:val="005B261C"/>
    <w:rsid w:val="005B35BC"/>
    <w:rsid w:val="005B416B"/>
    <w:rsid w:val="005B42A7"/>
    <w:rsid w:val="005B4304"/>
    <w:rsid w:val="005B5614"/>
    <w:rsid w:val="005B6ACE"/>
    <w:rsid w:val="005C03E5"/>
    <w:rsid w:val="005C074F"/>
    <w:rsid w:val="005C182A"/>
    <w:rsid w:val="005C1CE3"/>
    <w:rsid w:val="005C3160"/>
    <w:rsid w:val="005C32A4"/>
    <w:rsid w:val="005C492F"/>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F68"/>
    <w:rsid w:val="005D5B93"/>
    <w:rsid w:val="005D60AE"/>
    <w:rsid w:val="005D7575"/>
    <w:rsid w:val="005D7C53"/>
    <w:rsid w:val="005E008C"/>
    <w:rsid w:val="005E01EA"/>
    <w:rsid w:val="005E1BD4"/>
    <w:rsid w:val="005E1ED2"/>
    <w:rsid w:val="005E32E9"/>
    <w:rsid w:val="005E3A7C"/>
    <w:rsid w:val="005E463B"/>
    <w:rsid w:val="005E51C0"/>
    <w:rsid w:val="005E749A"/>
    <w:rsid w:val="005E74DD"/>
    <w:rsid w:val="005E7552"/>
    <w:rsid w:val="005E7C5C"/>
    <w:rsid w:val="005F15B2"/>
    <w:rsid w:val="005F1A5B"/>
    <w:rsid w:val="005F1C11"/>
    <w:rsid w:val="005F28F8"/>
    <w:rsid w:val="005F45EA"/>
    <w:rsid w:val="005F502F"/>
    <w:rsid w:val="005F5F74"/>
    <w:rsid w:val="00600CC5"/>
    <w:rsid w:val="006040FC"/>
    <w:rsid w:val="006043F2"/>
    <w:rsid w:val="00604696"/>
    <w:rsid w:val="00605537"/>
    <w:rsid w:val="006059CE"/>
    <w:rsid w:val="0060614B"/>
    <w:rsid w:val="00606E62"/>
    <w:rsid w:val="0060786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D7C"/>
    <w:rsid w:val="00623B69"/>
    <w:rsid w:val="00624024"/>
    <w:rsid w:val="00624C15"/>
    <w:rsid w:val="006252B4"/>
    <w:rsid w:val="006313ED"/>
    <w:rsid w:val="0063150E"/>
    <w:rsid w:val="006338C6"/>
    <w:rsid w:val="00633B6D"/>
    <w:rsid w:val="00633D28"/>
    <w:rsid w:val="00633E39"/>
    <w:rsid w:val="00635EAD"/>
    <w:rsid w:val="0063658E"/>
    <w:rsid w:val="00636885"/>
    <w:rsid w:val="00636D15"/>
    <w:rsid w:val="006407FA"/>
    <w:rsid w:val="006431A0"/>
    <w:rsid w:val="00643423"/>
    <w:rsid w:val="0064452C"/>
    <w:rsid w:val="006447A0"/>
    <w:rsid w:val="006449BF"/>
    <w:rsid w:val="00644FB9"/>
    <w:rsid w:val="00645D9F"/>
    <w:rsid w:val="00647DCD"/>
    <w:rsid w:val="006513F9"/>
    <w:rsid w:val="006523CA"/>
    <w:rsid w:val="00652A60"/>
    <w:rsid w:val="00653062"/>
    <w:rsid w:val="006540FF"/>
    <w:rsid w:val="006541B8"/>
    <w:rsid w:val="00655086"/>
    <w:rsid w:val="006557E5"/>
    <w:rsid w:val="00655995"/>
    <w:rsid w:val="00656388"/>
    <w:rsid w:val="00657DAC"/>
    <w:rsid w:val="00660487"/>
    <w:rsid w:val="00660ECE"/>
    <w:rsid w:val="006617D0"/>
    <w:rsid w:val="00664E71"/>
    <w:rsid w:val="00665459"/>
    <w:rsid w:val="00667461"/>
    <w:rsid w:val="00667B41"/>
    <w:rsid w:val="0067025D"/>
    <w:rsid w:val="00670950"/>
    <w:rsid w:val="00670BA9"/>
    <w:rsid w:val="00671CE1"/>
    <w:rsid w:val="0067242F"/>
    <w:rsid w:val="00674828"/>
    <w:rsid w:val="00675EC2"/>
    <w:rsid w:val="00676033"/>
    <w:rsid w:val="006766AE"/>
    <w:rsid w:val="006769BD"/>
    <w:rsid w:val="00676A6C"/>
    <w:rsid w:val="00680BE6"/>
    <w:rsid w:val="00680C3C"/>
    <w:rsid w:val="00680DCD"/>
    <w:rsid w:val="00682613"/>
    <w:rsid w:val="00682DDB"/>
    <w:rsid w:val="0068388A"/>
    <w:rsid w:val="00687C11"/>
    <w:rsid w:val="00690CF7"/>
    <w:rsid w:val="006915B2"/>
    <w:rsid w:val="00691D55"/>
    <w:rsid w:val="00693AAD"/>
    <w:rsid w:val="00693B3B"/>
    <w:rsid w:val="006946C3"/>
    <w:rsid w:val="0069552E"/>
    <w:rsid w:val="00695CBF"/>
    <w:rsid w:val="00697558"/>
    <w:rsid w:val="006979A0"/>
    <w:rsid w:val="00697C97"/>
    <w:rsid w:val="006A33BB"/>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1F8"/>
    <w:rsid w:val="006C03EE"/>
    <w:rsid w:val="006C0FDD"/>
    <w:rsid w:val="006C106D"/>
    <w:rsid w:val="006C13B0"/>
    <w:rsid w:val="006C1979"/>
    <w:rsid w:val="006C2142"/>
    <w:rsid w:val="006C2E5A"/>
    <w:rsid w:val="006C38F6"/>
    <w:rsid w:val="006C462D"/>
    <w:rsid w:val="006C6A59"/>
    <w:rsid w:val="006C72A8"/>
    <w:rsid w:val="006D058E"/>
    <w:rsid w:val="006D0B87"/>
    <w:rsid w:val="006D1949"/>
    <w:rsid w:val="006D22C9"/>
    <w:rsid w:val="006D2F3B"/>
    <w:rsid w:val="006D4ECB"/>
    <w:rsid w:val="006D6163"/>
    <w:rsid w:val="006D6FA6"/>
    <w:rsid w:val="006D7129"/>
    <w:rsid w:val="006E1277"/>
    <w:rsid w:val="006E2B1D"/>
    <w:rsid w:val="006E445F"/>
    <w:rsid w:val="006E4E45"/>
    <w:rsid w:val="006E6F5F"/>
    <w:rsid w:val="006F066B"/>
    <w:rsid w:val="006F0E3D"/>
    <w:rsid w:val="006F149C"/>
    <w:rsid w:val="006F1969"/>
    <w:rsid w:val="006F329C"/>
    <w:rsid w:val="006F37A6"/>
    <w:rsid w:val="006F392E"/>
    <w:rsid w:val="006F39A0"/>
    <w:rsid w:val="006F424C"/>
    <w:rsid w:val="006F4942"/>
    <w:rsid w:val="007022BD"/>
    <w:rsid w:val="0070334B"/>
    <w:rsid w:val="00703665"/>
    <w:rsid w:val="00705324"/>
    <w:rsid w:val="00705518"/>
    <w:rsid w:val="007060DB"/>
    <w:rsid w:val="00707163"/>
    <w:rsid w:val="00707ACB"/>
    <w:rsid w:val="00710AE6"/>
    <w:rsid w:val="00711780"/>
    <w:rsid w:val="00712F6C"/>
    <w:rsid w:val="00713359"/>
    <w:rsid w:val="00715177"/>
    <w:rsid w:val="007151A4"/>
    <w:rsid w:val="00715E42"/>
    <w:rsid w:val="00716ED3"/>
    <w:rsid w:val="00717CDF"/>
    <w:rsid w:val="00722576"/>
    <w:rsid w:val="0072280E"/>
    <w:rsid w:val="00725406"/>
    <w:rsid w:val="007268C4"/>
    <w:rsid w:val="00727667"/>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B4E"/>
    <w:rsid w:val="00752E62"/>
    <w:rsid w:val="0075381A"/>
    <w:rsid w:val="0075404E"/>
    <w:rsid w:val="0075500D"/>
    <w:rsid w:val="00755293"/>
    <w:rsid w:val="0075533B"/>
    <w:rsid w:val="0075549C"/>
    <w:rsid w:val="0075613B"/>
    <w:rsid w:val="0076149B"/>
    <w:rsid w:val="0076191F"/>
    <w:rsid w:val="007619AA"/>
    <w:rsid w:val="00763735"/>
    <w:rsid w:val="007648CF"/>
    <w:rsid w:val="00765D30"/>
    <w:rsid w:val="00767785"/>
    <w:rsid w:val="00770003"/>
    <w:rsid w:val="00776803"/>
    <w:rsid w:val="00777E8C"/>
    <w:rsid w:val="007821D7"/>
    <w:rsid w:val="007824F8"/>
    <w:rsid w:val="00782BF6"/>
    <w:rsid w:val="00782E42"/>
    <w:rsid w:val="007860E7"/>
    <w:rsid w:val="007861C1"/>
    <w:rsid w:val="00786B57"/>
    <w:rsid w:val="00790415"/>
    <w:rsid w:val="00790FDB"/>
    <w:rsid w:val="007948DD"/>
    <w:rsid w:val="0079604E"/>
    <w:rsid w:val="00796420"/>
    <w:rsid w:val="007966D8"/>
    <w:rsid w:val="00797B95"/>
    <w:rsid w:val="00797CA3"/>
    <w:rsid w:val="007A012C"/>
    <w:rsid w:val="007A0698"/>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DFC"/>
    <w:rsid w:val="007C132A"/>
    <w:rsid w:val="007C14A2"/>
    <w:rsid w:val="007C29D0"/>
    <w:rsid w:val="007C371D"/>
    <w:rsid w:val="007C4291"/>
    <w:rsid w:val="007C5422"/>
    <w:rsid w:val="007D06B5"/>
    <w:rsid w:val="007D100C"/>
    <w:rsid w:val="007D12D8"/>
    <w:rsid w:val="007D23C0"/>
    <w:rsid w:val="007D3930"/>
    <w:rsid w:val="007D3CF7"/>
    <w:rsid w:val="007D4D07"/>
    <w:rsid w:val="007E262F"/>
    <w:rsid w:val="007E4FEF"/>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6350"/>
    <w:rsid w:val="008207DB"/>
    <w:rsid w:val="00821310"/>
    <w:rsid w:val="008217FD"/>
    <w:rsid w:val="00823347"/>
    <w:rsid w:val="008247F8"/>
    <w:rsid w:val="00824C73"/>
    <w:rsid w:val="00827327"/>
    <w:rsid w:val="00827B07"/>
    <w:rsid w:val="008313DD"/>
    <w:rsid w:val="00831955"/>
    <w:rsid w:val="00832330"/>
    <w:rsid w:val="00833CD2"/>
    <w:rsid w:val="008353C5"/>
    <w:rsid w:val="0084041C"/>
    <w:rsid w:val="00840A73"/>
    <w:rsid w:val="008417D2"/>
    <w:rsid w:val="00842790"/>
    <w:rsid w:val="00845467"/>
    <w:rsid w:val="00845607"/>
    <w:rsid w:val="008461F0"/>
    <w:rsid w:val="008469C9"/>
    <w:rsid w:val="00847F3A"/>
    <w:rsid w:val="00850946"/>
    <w:rsid w:val="0085132B"/>
    <w:rsid w:val="00851B0E"/>
    <w:rsid w:val="0085475A"/>
    <w:rsid w:val="00855164"/>
    <w:rsid w:val="00855894"/>
    <w:rsid w:val="00855D7B"/>
    <w:rsid w:val="00856558"/>
    <w:rsid w:val="00860DAD"/>
    <w:rsid w:val="00863B92"/>
    <w:rsid w:val="008669C3"/>
    <w:rsid w:val="00867567"/>
    <w:rsid w:val="0087262A"/>
    <w:rsid w:val="00873F9C"/>
    <w:rsid w:val="008750F5"/>
    <w:rsid w:val="008772A0"/>
    <w:rsid w:val="008772C2"/>
    <w:rsid w:val="00877402"/>
    <w:rsid w:val="00877B70"/>
    <w:rsid w:val="00880723"/>
    <w:rsid w:val="00880BBF"/>
    <w:rsid w:val="0088104D"/>
    <w:rsid w:val="00881359"/>
    <w:rsid w:val="008815CC"/>
    <w:rsid w:val="00881F10"/>
    <w:rsid w:val="008824DB"/>
    <w:rsid w:val="00882A4E"/>
    <w:rsid w:val="00882C0A"/>
    <w:rsid w:val="00882DA1"/>
    <w:rsid w:val="00884654"/>
    <w:rsid w:val="00885B03"/>
    <w:rsid w:val="00886232"/>
    <w:rsid w:val="0088730B"/>
    <w:rsid w:val="00887342"/>
    <w:rsid w:val="0088782F"/>
    <w:rsid w:val="0089017F"/>
    <w:rsid w:val="00890494"/>
    <w:rsid w:val="00891304"/>
    <w:rsid w:val="0089242E"/>
    <w:rsid w:val="00893805"/>
    <w:rsid w:val="008947A8"/>
    <w:rsid w:val="00894967"/>
    <w:rsid w:val="00894CD1"/>
    <w:rsid w:val="00896520"/>
    <w:rsid w:val="00897BE3"/>
    <w:rsid w:val="008A1C07"/>
    <w:rsid w:val="008A22B3"/>
    <w:rsid w:val="008A2D36"/>
    <w:rsid w:val="008A4029"/>
    <w:rsid w:val="008A60E2"/>
    <w:rsid w:val="008A7403"/>
    <w:rsid w:val="008A7C8A"/>
    <w:rsid w:val="008B1719"/>
    <w:rsid w:val="008B33CE"/>
    <w:rsid w:val="008B45DD"/>
    <w:rsid w:val="008B47B4"/>
    <w:rsid w:val="008B4A14"/>
    <w:rsid w:val="008B64ED"/>
    <w:rsid w:val="008B6A05"/>
    <w:rsid w:val="008B7E79"/>
    <w:rsid w:val="008C155D"/>
    <w:rsid w:val="008C31DB"/>
    <w:rsid w:val="008C35C4"/>
    <w:rsid w:val="008C3759"/>
    <w:rsid w:val="008C4521"/>
    <w:rsid w:val="008C570A"/>
    <w:rsid w:val="008C6439"/>
    <w:rsid w:val="008C6DB1"/>
    <w:rsid w:val="008C6F65"/>
    <w:rsid w:val="008C715E"/>
    <w:rsid w:val="008D065F"/>
    <w:rsid w:val="008D10CC"/>
    <w:rsid w:val="008D1579"/>
    <w:rsid w:val="008D2E44"/>
    <w:rsid w:val="008D3038"/>
    <w:rsid w:val="008D3B46"/>
    <w:rsid w:val="008D3E56"/>
    <w:rsid w:val="008D4114"/>
    <w:rsid w:val="008D4811"/>
    <w:rsid w:val="008D564D"/>
    <w:rsid w:val="008D5B7C"/>
    <w:rsid w:val="008D6764"/>
    <w:rsid w:val="008D6839"/>
    <w:rsid w:val="008E1178"/>
    <w:rsid w:val="008E3F0E"/>
    <w:rsid w:val="008E6CA6"/>
    <w:rsid w:val="008E77B6"/>
    <w:rsid w:val="008F0889"/>
    <w:rsid w:val="008F08D7"/>
    <w:rsid w:val="008F0BF8"/>
    <w:rsid w:val="008F247B"/>
    <w:rsid w:val="008F35F6"/>
    <w:rsid w:val="008F36D2"/>
    <w:rsid w:val="008F53F4"/>
    <w:rsid w:val="0090116F"/>
    <w:rsid w:val="00902E29"/>
    <w:rsid w:val="00907D23"/>
    <w:rsid w:val="009104AA"/>
    <w:rsid w:val="00910854"/>
    <w:rsid w:val="009116BF"/>
    <w:rsid w:val="00912BE7"/>
    <w:rsid w:val="009131BD"/>
    <w:rsid w:val="009136ED"/>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7D"/>
    <w:rsid w:val="00940596"/>
    <w:rsid w:val="00940F47"/>
    <w:rsid w:val="009418B7"/>
    <w:rsid w:val="0094204D"/>
    <w:rsid w:val="00942E94"/>
    <w:rsid w:val="0094485D"/>
    <w:rsid w:val="00945963"/>
    <w:rsid w:val="00951844"/>
    <w:rsid w:val="00952829"/>
    <w:rsid w:val="009537FD"/>
    <w:rsid w:val="00953891"/>
    <w:rsid w:val="0095399B"/>
    <w:rsid w:val="009555A4"/>
    <w:rsid w:val="009569A8"/>
    <w:rsid w:val="00956C5B"/>
    <w:rsid w:val="009576F5"/>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516C"/>
    <w:rsid w:val="00975589"/>
    <w:rsid w:val="00975CE8"/>
    <w:rsid w:val="00980887"/>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740F"/>
    <w:rsid w:val="009E7A37"/>
    <w:rsid w:val="009E7B35"/>
    <w:rsid w:val="009F0740"/>
    <w:rsid w:val="009F09A0"/>
    <w:rsid w:val="009F19EF"/>
    <w:rsid w:val="009F372A"/>
    <w:rsid w:val="009F3EAC"/>
    <w:rsid w:val="009F3FD2"/>
    <w:rsid w:val="009F4508"/>
    <w:rsid w:val="009F6151"/>
    <w:rsid w:val="009F7334"/>
    <w:rsid w:val="009F782D"/>
    <w:rsid w:val="009F79A0"/>
    <w:rsid w:val="009F7CF9"/>
    <w:rsid w:val="00A0023B"/>
    <w:rsid w:val="00A0059D"/>
    <w:rsid w:val="00A03D35"/>
    <w:rsid w:val="00A049F8"/>
    <w:rsid w:val="00A05135"/>
    <w:rsid w:val="00A05A0B"/>
    <w:rsid w:val="00A062B5"/>
    <w:rsid w:val="00A0649A"/>
    <w:rsid w:val="00A06EC6"/>
    <w:rsid w:val="00A07F76"/>
    <w:rsid w:val="00A07FA6"/>
    <w:rsid w:val="00A10731"/>
    <w:rsid w:val="00A12E48"/>
    <w:rsid w:val="00A1393D"/>
    <w:rsid w:val="00A13E46"/>
    <w:rsid w:val="00A15D81"/>
    <w:rsid w:val="00A17134"/>
    <w:rsid w:val="00A1741A"/>
    <w:rsid w:val="00A20225"/>
    <w:rsid w:val="00A2031C"/>
    <w:rsid w:val="00A207A2"/>
    <w:rsid w:val="00A263F4"/>
    <w:rsid w:val="00A30EC0"/>
    <w:rsid w:val="00A31453"/>
    <w:rsid w:val="00A32788"/>
    <w:rsid w:val="00A3386A"/>
    <w:rsid w:val="00A341DF"/>
    <w:rsid w:val="00A36339"/>
    <w:rsid w:val="00A375BB"/>
    <w:rsid w:val="00A4048A"/>
    <w:rsid w:val="00A40E3B"/>
    <w:rsid w:val="00A417AB"/>
    <w:rsid w:val="00A427E3"/>
    <w:rsid w:val="00A445BF"/>
    <w:rsid w:val="00A44BD9"/>
    <w:rsid w:val="00A45981"/>
    <w:rsid w:val="00A4779B"/>
    <w:rsid w:val="00A50AE1"/>
    <w:rsid w:val="00A50FE6"/>
    <w:rsid w:val="00A510C2"/>
    <w:rsid w:val="00A5133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61DA"/>
    <w:rsid w:val="00A962EE"/>
    <w:rsid w:val="00A975E4"/>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135B"/>
    <w:rsid w:val="00AD2EB1"/>
    <w:rsid w:val="00AD38E1"/>
    <w:rsid w:val="00AD3DCA"/>
    <w:rsid w:val="00AD406B"/>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40B"/>
    <w:rsid w:val="00B24439"/>
    <w:rsid w:val="00B251D4"/>
    <w:rsid w:val="00B265E3"/>
    <w:rsid w:val="00B26DCB"/>
    <w:rsid w:val="00B272F0"/>
    <w:rsid w:val="00B309AF"/>
    <w:rsid w:val="00B30F1B"/>
    <w:rsid w:val="00B314BF"/>
    <w:rsid w:val="00B31553"/>
    <w:rsid w:val="00B32A6E"/>
    <w:rsid w:val="00B3357C"/>
    <w:rsid w:val="00B34453"/>
    <w:rsid w:val="00B34538"/>
    <w:rsid w:val="00B34761"/>
    <w:rsid w:val="00B37ED0"/>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8D3"/>
    <w:rsid w:val="00B63A49"/>
    <w:rsid w:val="00B6574C"/>
    <w:rsid w:val="00B66000"/>
    <w:rsid w:val="00B66052"/>
    <w:rsid w:val="00B6671E"/>
    <w:rsid w:val="00B67016"/>
    <w:rsid w:val="00B670DB"/>
    <w:rsid w:val="00B71FC7"/>
    <w:rsid w:val="00B72EC3"/>
    <w:rsid w:val="00B7410E"/>
    <w:rsid w:val="00B75867"/>
    <w:rsid w:val="00B7741C"/>
    <w:rsid w:val="00B77F21"/>
    <w:rsid w:val="00B80BCC"/>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342E"/>
    <w:rsid w:val="00B94709"/>
    <w:rsid w:val="00B956FD"/>
    <w:rsid w:val="00B95B23"/>
    <w:rsid w:val="00B960BB"/>
    <w:rsid w:val="00B96FFD"/>
    <w:rsid w:val="00B97914"/>
    <w:rsid w:val="00B97DE5"/>
    <w:rsid w:val="00BA047D"/>
    <w:rsid w:val="00BA0621"/>
    <w:rsid w:val="00BA1BE7"/>
    <w:rsid w:val="00BA42D9"/>
    <w:rsid w:val="00BA458E"/>
    <w:rsid w:val="00BA6666"/>
    <w:rsid w:val="00BA6788"/>
    <w:rsid w:val="00BA7050"/>
    <w:rsid w:val="00BB0D2D"/>
    <w:rsid w:val="00BB3499"/>
    <w:rsid w:val="00BB404C"/>
    <w:rsid w:val="00BB4A3A"/>
    <w:rsid w:val="00BB5C53"/>
    <w:rsid w:val="00BB7D4E"/>
    <w:rsid w:val="00BC0135"/>
    <w:rsid w:val="00BC255F"/>
    <w:rsid w:val="00BC2BC8"/>
    <w:rsid w:val="00BC373A"/>
    <w:rsid w:val="00BC3BE3"/>
    <w:rsid w:val="00BC3D88"/>
    <w:rsid w:val="00BC4203"/>
    <w:rsid w:val="00BC5232"/>
    <w:rsid w:val="00BC56AC"/>
    <w:rsid w:val="00BC6112"/>
    <w:rsid w:val="00BC695E"/>
    <w:rsid w:val="00BC7282"/>
    <w:rsid w:val="00BC75C7"/>
    <w:rsid w:val="00BC7D8C"/>
    <w:rsid w:val="00BC7F4C"/>
    <w:rsid w:val="00BD0AA4"/>
    <w:rsid w:val="00BD0ED1"/>
    <w:rsid w:val="00BD30B2"/>
    <w:rsid w:val="00BD3613"/>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7B0"/>
    <w:rsid w:val="00C10FE3"/>
    <w:rsid w:val="00C11206"/>
    <w:rsid w:val="00C12434"/>
    <w:rsid w:val="00C127F1"/>
    <w:rsid w:val="00C13522"/>
    <w:rsid w:val="00C1393D"/>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7AB"/>
    <w:rsid w:val="00C358FF"/>
    <w:rsid w:val="00C364C7"/>
    <w:rsid w:val="00C36EFA"/>
    <w:rsid w:val="00C41B70"/>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2FC6"/>
    <w:rsid w:val="00C73FA7"/>
    <w:rsid w:val="00C7484E"/>
    <w:rsid w:val="00C77D35"/>
    <w:rsid w:val="00C803DC"/>
    <w:rsid w:val="00C8293B"/>
    <w:rsid w:val="00C86467"/>
    <w:rsid w:val="00C86BFD"/>
    <w:rsid w:val="00C90258"/>
    <w:rsid w:val="00C911CD"/>
    <w:rsid w:val="00C914DF"/>
    <w:rsid w:val="00C931D5"/>
    <w:rsid w:val="00C933D0"/>
    <w:rsid w:val="00C94ECB"/>
    <w:rsid w:val="00CA10DF"/>
    <w:rsid w:val="00CA2226"/>
    <w:rsid w:val="00CA42F7"/>
    <w:rsid w:val="00CA5B7A"/>
    <w:rsid w:val="00CA5C29"/>
    <w:rsid w:val="00CA5DAD"/>
    <w:rsid w:val="00CA78C6"/>
    <w:rsid w:val="00CA7AF5"/>
    <w:rsid w:val="00CB0D6A"/>
    <w:rsid w:val="00CB3102"/>
    <w:rsid w:val="00CB3124"/>
    <w:rsid w:val="00CB3CE4"/>
    <w:rsid w:val="00CB7AFF"/>
    <w:rsid w:val="00CC1BDA"/>
    <w:rsid w:val="00CC20F5"/>
    <w:rsid w:val="00CC223C"/>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D7F30"/>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01B9"/>
    <w:rsid w:val="00D0135F"/>
    <w:rsid w:val="00D0223A"/>
    <w:rsid w:val="00D037B4"/>
    <w:rsid w:val="00D06F0A"/>
    <w:rsid w:val="00D07103"/>
    <w:rsid w:val="00D07E1A"/>
    <w:rsid w:val="00D10864"/>
    <w:rsid w:val="00D11003"/>
    <w:rsid w:val="00D12770"/>
    <w:rsid w:val="00D127CF"/>
    <w:rsid w:val="00D13729"/>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618"/>
    <w:rsid w:val="00D84AFD"/>
    <w:rsid w:val="00D86428"/>
    <w:rsid w:val="00D866D6"/>
    <w:rsid w:val="00D86AE6"/>
    <w:rsid w:val="00D8739A"/>
    <w:rsid w:val="00D912F7"/>
    <w:rsid w:val="00D917CF"/>
    <w:rsid w:val="00D91FD1"/>
    <w:rsid w:val="00D92E38"/>
    <w:rsid w:val="00D956B8"/>
    <w:rsid w:val="00D95AA7"/>
    <w:rsid w:val="00D972BB"/>
    <w:rsid w:val="00D9738D"/>
    <w:rsid w:val="00DA009D"/>
    <w:rsid w:val="00DA19C4"/>
    <w:rsid w:val="00DA1AA1"/>
    <w:rsid w:val="00DA1E96"/>
    <w:rsid w:val="00DA35AD"/>
    <w:rsid w:val="00DA3A0A"/>
    <w:rsid w:val="00DA3BB0"/>
    <w:rsid w:val="00DA3F67"/>
    <w:rsid w:val="00DA49EA"/>
    <w:rsid w:val="00DA63F9"/>
    <w:rsid w:val="00DA7328"/>
    <w:rsid w:val="00DA77A9"/>
    <w:rsid w:val="00DB1DFF"/>
    <w:rsid w:val="00DB2916"/>
    <w:rsid w:val="00DB3680"/>
    <w:rsid w:val="00DB3B28"/>
    <w:rsid w:val="00DB3C6D"/>
    <w:rsid w:val="00DB6798"/>
    <w:rsid w:val="00DC2AD1"/>
    <w:rsid w:val="00DC470C"/>
    <w:rsid w:val="00DC4B9A"/>
    <w:rsid w:val="00DC4E9F"/>
    <w:rsid w:val="00DC538E"/>
    <w:rsid w:val="00DC6A77"/>
    <w:rsid w:val="00DC6A8B"/>
    <w:rsid w:val="00DC73E6"/>
    <w:rsid w:val="00DC7C6E"/>
    <w:rsid w:val="00DD1589"/>
    <w:rsid w:val="00DD496D"/>
    <w:rsid w:val="00DD503A"/>
    <w:rsid w:val="00DD707D"/>
    <w:rsid w:val="00DD71E0"/>
    <w:rsid w:val="00DE254F"/>
    <w:rsid w:val="00DE2B40"/>
    <w:rsid w:val="00DE33B9"/>
    <w:rsid w:val="00DE39CC"/>
    <w:rsid w:val="00DE3B92"/>
    <w:rsid w:val="00DE6419"/>
    <w:rsid w:val="00DE777C"/>
    <w:rsid w:val="00DF1EAA"/>
    <w:rsid w:val="00DF2019"/>
    <w:rsid w:val="00DF6FDF"/>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6FC"/>
    <w:rsid w:val="00E11D43"/>
    <w:rsid w:val="00E138C3"/>
    <w:rsid w:val="00E15E78"/>
    <w:rsid w:val="00E17353"/>
    <w:rsid w:val="00E20F84"/>
    <w:rsid w:val="00E221B1"/>
    <w:rsid w:val="00E223D4"/>
    <w:rsid w:val="00E225A7"/>
    <w:rsid w:val="00E2289A"/>
    <w:rsid w:val="00E23E93"/>
    <w:rsid w:val="00E24ED3"/>
    <w:rsid w:val="00E25481"/>
    <w:rsid w:val="00E258B8"/>
    <w:rsid w:val="00E26A5A"/>
    <w:rsid w:val="00E26C55"/>
    <w:rsid w:val="00E27921"/>
    <w:rsid w:val="00E306BE"/>
    <w:rsid w:val="00E34E60"/>
    <w:rsid w:val="00E368D5"/>
    <w:rsid w:val="00E368EC"/>
    <w:rsid w:val="00E4001B"/>
    <w:rsid w:val="00E43F3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3DC"/>
    <w:rsid w:val="00E566F4"/>
    <w:rsid w:val="00E630C2"/>
    <w:rsid w:val="00E63EF7"/>
    <w:rsid w:val="00E66AB1"/>
    <w:rsid w:val="00E732C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239"/>
    <w:rsid w:val="00E92C5A"/>
    <w:rsid w:val="00E9538A"/>
    <w:rsid w:val="00E95F2A"/>
    <w:rsid w:val="00E9625A"/>
    <w:rsid w:val="00EA0CC5"/>
    <w:rsid w:val="00EA1FBF"/>
    <w:rsid w:val="00EA203B"/>
    <w:rsid w:val="00EA2B31"/>
    <w:rsid w:val="00EA337E"/>
    <w:rsid w:val="00EA45FF"/>
    <w:rsid w:val="00EA52A4"/>
    <w:rsid w:val="00EA5304"/>
    <w:rsid w:val="00EA7089"/>
    <w:rsid w:val="00EA76BC"/>
    <w:rsid w:val="00EB3DE4"/>
    <w:rsid w:val="00EB4206"/>
    <w:rsid w:val="00EB5263"/>
    <w:rsid w:val="00EB74F6"/>
    <w:rsid w:val="00EC0331"/>
    <w:rsid w:val="00EC0748"/>
    <w:rsid w:val="00EC0E86"/>
    <w:rsid w:val="00EC1F51"/>
    <w:rsid w:val="00EC2396"/>
    <w:rsid w:val="00EC23B9"/>
    <w:rsid w:val="00EC2E28"/>
    <w:rsid w:val="00EC5074"/>
    <w:rsid w:val="00EC60DF"/>
    <w:rsid w:val="00EC6D66"/>
    <w:rsid w:val="00ED003B"/>
    <w:rsid w:val="00ED04B0"/>
    <w:rsid w:val="00ED08BC"/>
    <w:rsid w:val="00ED10A2"/>
    <w:rsid w:val="00ED1C0D"/>
    <w:rsid w:val="00ED1F60"/>
    <w:rsid w:val="00ED207A"/>
    <w:rsid w:val="00ED27A6"/>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C88"/>
    <w:rsid w:val="00EF2CC7"/>
    <w:rsid w:val="00EF2E54"/>
    <w:rsid w:val="00EF3653"/>
    <w:rsid w:val="00EF51BE"/>
    <w:rsid w:val="00EF5974"/>
    <w:rsid w:val="00EF68E7"/>
    <w:rsid w:val="00EF6B8E"/>
    <w:rsid w:val="00F01213"/>
    <w:rsid w:val="00F053CC"/>
    <w:rsid w:val="00F05B40"/>
    <w:rsid w:val="00F06FDA"/>
    <w:rsid w:val="00F07025"/>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619F"/>
    <w:rsid w:val="00F37800"/>
    <w:rsid w:val="00F37AD3"/>
    <w:rsid w:val="00F42092"/>
    <w:rsid w:val="00F420F1"/>
    <w:rsid w:val="00F427D6"/>
    <w:rsid w:val="00F42B95"/>
    <w:rsid w:val="00F43F04"/>
    <w:rsid w:val="00F44CFD"/>
    <w:rsid w:val="00F46916"/>
    <w:rsid w:val="00F46C98"/>
    <w:rsid w:val="00F470F8"/>
    <w:rsid w:val="00F51A55"/>
    <w:rsid w:val="00F527FA"/>
    <w:rsid w:val="00F52C9D"/>
    <w:rsid w:val="00F52D2E"/>
    <w:rsid w:val="00F53898"/>
    <w:rsid w:val="00F541E2"/>
    <w:rsid w:val="00F556D2"/>
    <w:rsid w:val="00F6040E"/>
    <w:rsid w:val="00F608A3"/>
    <w:rsid w:val="00F60E3B"/>
    <w:rsid w:val="00F62FFF"/>
    <w:rsid w:val="00F641C6"/>
    <w:rsid w:val="00F65447"/>
    <w:rsid w:val="00F666EF"/>
    <w:rsid w:val="00F66AB4"/>
    <w:rsid w:val="00F676D4"/>
    <w:rsid w:val="00F67FAE"/>
    <w:rsid w:val="00F742B9"/>
    <w:rsid w:val="00F75970"/>
    <w:rsid w:val="00F7647E"/>
    <w:rsid w:val="00F76E4A"/>
    <w:rsid w:val="00F8099B"/>
    <w:rsid w:val="00F81CA2"/>
    <w:rsid w:val="00F82D14"/>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C6A"/>
    <w:rsid w:val="00FC00F7"/>
    <w:rsid w:val="00FC0715"/>
    <w:rsid w:val="00FC078C"/>
    <w:rsid w:val="00FC192E"/>
    <w:rsid w:val="00FC357F"/>
    <w:rsid w:val="00FC4270"/>
    <w:rsid w:val="00FC4FE3"/>
    <w:rsid w:val="00FC66A1"/>
    <w:rsid w:val="00FC6BE6"/>
    <w:rsid w:val="00FC6F88"/>
    <w:rsid w:val="00FC7839"/>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A1D5E7EB-82EB-4924-B6AE-AF4FC419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91732-8BB0-4B57-8CCE-16C52881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1576</Words>
  <Characters>8989</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8</cp:revision>
  <dcterms:created xsi:type="dcterms:W3CDTF">2017-09-29T04:53:00Z</dcterms:created>
  <dcterms:modified xsi:type="dcterms:W3CDTF">2017-11-17T01:08:00Z</dcterms:modified>
</cp:coreProperties>
</file>